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65CD8A" w14:textId="3DD447AA"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C06D65">
        <w:rPr>
          <w:rFonts w:ascii="Arial" w:eastAsia="SimSun" w:hAnsi="Arial" w:cs="Times New Roman"/>
          <w:b/>
          <w:sz w:val="24"/>
          <w:szCs w:val="20"/>
          <w:lang w:val="en-US"/>
        </w:rPr>
        <w:t>3</w:t>
      </w:r>
      <w:r w:rsidRPr="00614DD8">
        <w:rPr>
          <w:rFonts w:ascii="Arial" w:eastAsia="SimSun" w:hAnsi="Arial" w:cs="Times New Roman"/>
          <w:b/>
          <w:bCs/>
          <w:sz w:val="24"/>
          <w:szCs w:val="20"/>
          <w:lang w:val="en-US"/>
        </w:rPr>
        <w:tab/>
      </w:r>
      <w:r w:rsidR="00392497" w:rsidRPr="00392497">
        <w:rPr>
          <w:rFonts w:ascii="Arial" w:eastAsia="SimSun" w:hAnsi="Arial" w:cs="Times New Roman"/>
          <w:b/>
          <w:bCs/>
          <w:sz w:val="24"/>
          <w:szCs w:val="20"/>
        </w:rPr>
        <w:t>R4-2419327</w:t>
      </w:r>
    </w:p>
    <w:p w14:paraId="158AEA7F" w14:textId="334814CF" w:rsidR="00841BCD" w:rsidRPr="00614DD8" w:rsidRDefault="00C06D65"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Orlando, Florida, USA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November</w:t>
      </w:r>
      <w:r w:rsidR="00E51930" w:rsidRPr="00614DD8">
        <w:rPr>
          <w:rFonts w:ascii="Arial" w:eastAsia="SimSun" w:hAnsi="Arial" w:cs="Times New Roman"/>
          <w:b/>
          <w:sz w:val="24"/>
          <w:szCs w:val="20"/>
          <w:lang w:val="en-US"/>
        </w:rPr>
        <w:t xml:space="preserve"> </w:t>
      </w:r>
      <w:r w:rsidR="00E82B94">
        <w:rPr>
          <w:rFonts w:ascii="Arial" w:eastAsia="SimSun" w:hAnsi="Arial" w:cs="Times New Roman"/>
          <w:b/>
          <w:sz w:val="24"/>
          <w:szCs w:val="20"/>
          <w:lang w:val="en-US"/>
        </w:rPr>
        <w:t>1</w:t>
      </w:r>
      <w:r>
        <w:rPr>
          <w:rFonts w:ascii="Arial" w:eastAsia="SimSun" w:hAnsi="Arial" w:cs="Times New Roman"/>
          <w:b/>
          <w:sz w:val="24"/>
          <w:szCs w:val="20"/>
          <w:lang w:val="en-US"/>
        </w:rPr>
        <w:t>8</w:t>
      </w:r>
      <w:r w:rsidR="002B69F3" w:rsidRPr="00614DD8">
        <w:rPr>
          <w:rFonts w:ascii="Arial" w:eastAsia="SimSun" w:hAnsi="Arial" w:cs="Times New Roman"/>
          <w:b/>
          <w:sz w:val="24"/>
          <w:szCs w:val="20"/>
          <w:lang w:val="en-US"/>
        </w:rPr>
        <w:t xml:space="preserve"> –</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22</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0D52C8EE"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3BF30E2E"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7673CBA1" w14:textId="5C30978F"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825BFE" w:rsidRPr="00825BFE">
        <w:rPr>
          <w:rFonts w:ascii="Arial" w:eastAsia="Calibri" w:hAnsi="Arial" w:cs="Arial"/>
          <w:b/>
          <w:bCs/>
          <w:sz w:val="24"/>
          <w:lang w:val="en-US"/>
        </w:rPr>
        <w:t>Discussion on XR ph3 RRM requirements</w:t>
      </w:r>
    </w:p>
    <w:p w14:paraId="5357E649" w14:textId="1D24E92A"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335FAF" w:rsidRPr="00335FAF">
        <w:rPr>
          <w:rFonts w:ascii="Arial" w:eastAsia="MS Mincho" w:hAnsi="Arial" w:cs="Arial"/>
          <w:b/>
          <w:bCs/>
          <w:sz w:val="24"/>
          <w:szCs w:val="20"/>
          <w:lang w:val="en-US"/>
        </w:rPr>
        <w:t>7</w:t>
      </w:r>
      <w:r w:rsidR="007B090A" w:rsidRPr="00335FAF">
        <w:rPr>
          <w:rFonts w:ascii="Arial" w:eastAsia="MS Mincho" w:hAnsi="Arial" w:cs="Arial"/>
          <w:b/>
          <w:bCs/>
          <w:sz w:val="24"/>
          <w:szCs w:val="20"/>
          <w:lang w:val="en-US"/>
        </w:rPr>
        <w:t>.25.2</w:t>
      </w:r>
    </w:p>
    <w:p w14:paraId="6E2A4FAA"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683F2218" w14:textId="77777777" w:rsidR="00E323E9" w:rsidRPr="00614DD8" w:rsidRDefault="00E323E9" w:rsidP="00841BCD">
      <w:pPr>
        <w:tabs>
          <w:tab w:val="left" w:pos="1985"/>
        </w:tabs>
        <w:rPr>
          <w:rFonts w:ascii="Arial" w:eastAsia="Calibri" w:hAnsi="Arial" w:cs="Arial"/>
          <w:b/>
          <w:bCs/>
          <w:sz w:val="24"/>
          <w:lang w:val="en-US"/>
        </w:rPr>
      </w:pPr>
    </w:p>
    <w:p w14:paraId="590BDDF1" w14:textId="77777777" w:rsidR="00841BCD" w:rsidRPr="00614DD8" w:rsidRDefault="00841BCD" w:rsidP="00A37002">
      <w:pPr>
        <w:pStyle w:val="RAN4H1"/>
        <w:rPr>
          <w:lang w:val="en-US"/>
        </w:rPr>
      </w:pPr>
      <w:bookmarkStart w:id="3" w:name="_Toc116995841"/>
      <w:bookmarkStart w:id="4" w:name="_Toc181718841"/>
      <w:bookmarkStart w:id="5" w:name="_Toc181978960"/>
      <w:r w:rsidRPr="00614DD8">
        <w:rPr>
          <w:lang w:val="en-US"/>
        </w:rPr>
        <w:t>Intro</w:t>
      </w:r>
      <w:r w:rsidRPr="00614DD8">
        <w:rPr>
          <w:rStyle w:val="RAN4H1Char"/>
          <w:lang w:val="en-US"/>
        </w:rPr>
        <w:t>ductio</w:t>
      </w:r>
      <w:r w:rsidRPr="00614DD8">
        <w:rPr>
          <w:lang w:val="en-US"/>
        </w:rPr>
        <w:t>n</w:t>
      </w:r>
      <w:bookmarkEnd w:id="3"/>
      <w:bookmarkEnd w:id="4"/>
      <w:bookmarkEnd w:id="5"/>
    </w:p>
    <w:p w14:paraId="374E3D9E" w14:textId="594B4675" w:rsidR="00381F95" w:rsidRDefault="000E62E4" w:rsidP="005C23A4">
      <w:pPr>
        <w:rPr>
          <w:lang w:val="en-US"/>
        </w:rPr>
      </w:pPr>
      <w:r w:rsidRPr="7F070398">
        <w:rPr>
          <w:lang w:val="en-US"/>
        </w:rPr>
        <w:t>In this paper we present Nokia’s views on RRM requirements for XR enhancements</w:t>
      </w:r>
      <w:r w:rsidR="00C06D65">
        <w:rPr>
          <w:lang w:val="en-US"/>
        </w:rPr>
        <w:t xml:space="preserve"> [1]</w:t>
      </w:r>
      <w:r w:rsidRPr="7F070398">
        <w:rPr>
          <w:lang w:val="en-US"/>
        </w:rPr>
        <w:t>.</w:t>
      </w:r>
      <w:r w:rsidR="001B751D" w:rsidRPr="7F070398">
        <w:rPr>
          <w:lang w:val="en-US"/>
        </w:rPr>
        <w:t xml:space="preserve"> As part </w:t>
      </w:r>
      <w:r w:rsidR="0011708D" w:rsidRPr="7F070398">
        <w:rPr>
          <w:lang w:val="en-US"/>
        </w:rPr>
        <w:t>of this discussion</w:t>
      </w:r>
      <w:r w:rsidR="00C06D65">
        <w:rPr>
          <w:lang w:val="en-US"/>
        </w:rPr>
        <w:t>,</w:t>
      </w:r>
      <w:r w:rsidR="0011708D" w:rsidRPr="7F070398">
        <w:rPr>
          <w:lang w:val="en-US"/>
        </w:rPr>
        <w:t xml:space="preserve"> we highlight the deployment scenarios that we expect to be important for XR</w:t>
      </w:r>
      <w:r w:rsidR="00FA4448" w:rsidRPr="7F070398">
        <w:rPr>
          <w:lang w:val="en-US"/>
        </w:rPr>
        <w:t xml:space="preserve"> enh</w:t>
      </w:r>
      <w:r w:rsidR="5B0197C7" w:rsidRPr="7F070398">
        <w:rPr>
          <w:lang w:val="en-US"/>
        </w:rPr>
        <w:t>a</w:t>
      </w:r>
      <w:r w:rsidR="00FA4448" w:rsidRPr="7F070398">
        <w:rPr>
          <w:lang w:val="en-US"/>
        </w:rPr>
        <w:t xml:space="preserve">ncements, which types of measurements to be </w:t>
      </w:r>
      <w:r w:rsidR="00C15A46" w:rsidRPr="7F070398">
        <w:rPr>
          <w:lang w:val="en-US"/>
        </w:rPr>
        <w:t>considered</w:t>
      </w:r>
      <w:r w:rsidR="00D73A89">
        <w:rPr>
          <w:lang w:val="en-US"/>
        </w:rPr>
        <w:t xml:space="preserve"> and</w:t>
      </w:r>
      <w:r w:rsidR="00C15A46" w:rsidRPr="7F070398">
        <w:rPr>
          <w:lang w:val="en-US"/>
        </w:rPr>
        <w:t xml:space="preserve"> the </w:t>
      </w:r>
      <w:r w:rsidR="00B548F8" w:rsidRPr="7F070398">
        <w:rPr>
          <w:lang w:val="en-US"/>
        </w:rPr>
        <w:t>potential benefits of UAI</w:t>
      </w:r>
      <w:r w:rsidR="00D73A89">
        <w:rPr>
          <w:lang w:val="en-US"/>
        </w:rPr>
        <w:t>.</w:t>
      </w:r>
      <w:r w:rsidR="008068A9" w:rsidRPr="7F070398">
        <w:rPr>
          <w:lang w:val="en-US"/>
        </w:rPr>
        <w:t xml:space="preserve"> </w:t>
      </w:r>
      <w:r w:rsidR="00D73A89">
        <w:rPr>
          <w:lang w:val="en-US"/>
        </w:rPr>
        <w:t>T</w:t>
      </w:r>
      <w:r w:rsidR="008068A9" w:rsidRPr="7F070398">
        <w:rPr>
          <w:lang w:val="en-US"/>
        </w:rPr>
        <w:t xml:space="preserve">he </w:t>
      </w:r>
      <w:r w:rsidR="005E333A" w:rsidRPr="7F070398">
        <w:rPr>
          <w:lang w:val="en-US"/>
        </w:rPr>
        <w:t xml:space="preserve">discussion on </w:t>
      </w:r>
      <w:r w:rsidR="00D73A89">
        <w:rPr>
          <w:lang w:val="en-US"/>
        </w:rPr>
        <w:t>the R</w:t>
      </w:r>
      <w:r w:rsidR="007A4DB9" w:rsidRPr="7F070398">
        <w:rPr>
          <w:lang w:val="en-US"/>
        </w:rPr>
        <w:t xml:space="preserve">eply LS to </w:t>
      </w:r>
      <w:r w:rsidR="00CD2F9B" w:rsidRPr="7F070398">
        <w:rPr>
          <w:lang w:val="en-US"/>
        </w:rPr>
        <w:t>RAN1</w:t>
      </w:r>
      <w:r w:rsidR="00D73A89">
        <w:rPr>
          <w:lang w:val="en-US"/>
        </w:rPr>
        <w:t xml:space="preserve"> is treated in [7]</w:t>
      </w:r>
      <w:r w:rsidR="00CD2F9B" w:rsidRPr="7F070398">
        <w:rPr>
          <w:lang w:val="en-US"/>
        </w:rPr>
        <w:t xml:space="preserve">. </w:t>
      </w:r>
      <w:r w:rsidRPr="7F070398">
        <w:rPr>
          <w:lang w:val="en-US"/>
        </w:rPr>
        <w:t xml:space="preserve"> </w:t>
      </w:r>
    </w:p>
    <w:p w14:paraId="46F0B584" w14:textId="77777777" w:rsidR="00AE7532" w:rsidRDefault="00AE7532" w:rsidP="00AE7532">
      <w:pPr>
        <w:rPr>
          <w:lang w:val="en-US"/>
        </w:rPr>
      </w:pPr>
      <w:r>
        <w:rPr>
          <w:lang w:val="en-US"/>
        </w:rPr>
        <w:t>RAN4 #112bis further discussed measurement and timing related aspects for XR enhancements based on the topic summary [2], achieved agreements in the WF [3] and identified open issues, which are treated in the following subsections [3].</w:t>
      </w:r>
    </w:p>
    <w:p w14:paraId="163DA170" w14:textId="0D7D519E" w:rsidR="003B659E" w:rsidRDefault="00EF2C25" w:rsidP="007B405D">
      <w:pPr>
        <w:pStyle w:val="RAN4H1"/>
        <w:rPr>
          <w:lang w:val="en-US"/>
        </w:rPr>
      </w:pPr>
      <w:bookmarkStart w:id="6" w:name="_Toc181718842"/>
      <w:bookmarkStart w:id="7" w:name="_Toc181718843"/>
      <w:bookmarkStart w:id="8" w:name="_Toc181978961"/>
      <w:bookmarkEnd w:id="6"/>
      <w:r>
        <w:rPr>
          <w:lang w:val="en-US"/>
        </w:rPr>
        <w:t>Discussion</w:t>
      </w:r>
      <w:r w:rsidR="00502551">
        <w:rPr>
          <w:lang w:val="en-US"/>
        </w:rPr>
        <w:t xml:space="preserve"> highlights</w:t>
      </w:r>
      <w:bookmarkEnd w:id="7"/>
      <w:bookmarkEnd w:id="8"/>
    </w:p>
    <w:p w14:paraId="2887C7C3" w14:textId="5B219E65" w:rsidR="00502551" w:rsidRDefault="00502551" w:rsidP="00D7743E">
      <w:pPr>
        <w:rPr>
          <w:lang w:val="en-US"/>
        </w:rPr>
      </w:pPr>
      <w:r>
        <w:rPr>
          <w:lang w:val="en-US"/>
        </w:rPr>
        <w:t>The main contributions of this paper are:</w:t>
      </w:r>
    </w:p>
    <w:p w14:paraId="7E0971F5" w14:textId="7C2B16F8" w:rsidR="00502551" w:rsidRDefault="000A52ED" w:rsidP="00502551">
      <w:pPr>
        <w:pStyle w:val="ListParagraph"/>
        <w:numPr>
          <w:ilvl w:val="0"/>
          <w:numId w:val="46"/>
        </w:numPr>
        <w:rPr>
          <w:lang w:val="en-US"/>
        </w:rPr>
      </w:pPr>
      <w:r>
        <w:rPr>
          <w:lang w:val="en-US"/>
        </w:rPr>
        <w:t xml:space="preserve">We demonstrated that UAI related to </w:t>
      </w:r>
      <w:r w:rsidR="009E517D">
        <w:rPr>
          <w:lang w:val="en-US"/>
        </w:rPr>
        <w:t>channel occasions cannot be determined by the UE in a reliable manner</w:t>
      </w:r>
      <w:r w:rsidR="00571AE2">
        <w:rPr>
          <w:lang w:val="en-US"/>
        </w:rPr>
        <w:t xml:space="preserve"> for non-serving cell measurements</w:t>
      </w:r>
      <w:r w:rsidR="009E517D">
        <w:rPr>
          <w:lang w:val="en-US"/>
        </w:rPr>
        <w:t xml:space="preserve">, and </w:t>
      </w:r>
      <w:r w:rsidR="00571AE2">
        <w:rPr>
          <w:lang w:val="en-US"/>
        </w:rPr>
        <w:t>made a proposal based on s-</w:t>
      </w:r>
      <w:proofErr w:type="spellStart"/>
      <w:r w:rsidR="00571AE2">
        <w:rPr>
          <w:lang w:val="en-US"/>
        </w:rPr>
        <w:t>MeasureConfig</w:t>
      </w:r>
      <w:proofErr w:type="spellEnd"/>
      <w:r w:rsidR="00F74769">
        <w:rPr>
          <w:lang w:val="en-US"/>
        </w:rPr>
        <w:t>.</w:t>
      </w:r>
    </w:p>
    <w:p w14:paraId="72BCAE5B" w14:textId="66241581" w:rsidR="00F74769" w:rsidRDefault="00F74769" w:rsidP="00502551">
      <w:pPr>
        <w:pStyle w:val="ListParagraph"/>
        <w:numPr>
          <w:ilvl w:val="0"/>
          <w:numId w:val="46"/>
        </w:numPr>
        <w:rPr>
          <w:lang w:val="en-US"/>
        </w:rPr>
      </w:pPr>
      <w:r>
        <w:rPr>
          <w:lang w:val="en-US"/>
        </w:rPr>
        <w:t>We demonstrated that DCI-based approach provide</w:t>
      </w:r>
      <w:r w:rsidR="008E0928">
        <w:rPr>
          <w:lang w:val="en-US"/>
        </w:rPr>
        <w:t>s</w:t>
      </w:r>
      <w:r>
        <w:rPr>
          <w:lang w:val="en-US"/>
        </w:rPr>
        <w:t xml:space="preserve"> </w:t>
      </w:r>
      <w:r w:rsidR="004C11B5">
        <w:rPr>
          <w:lang w:val="en-US"/>
        </w:rPr>
        <w:t xml:space="preserve">better capacity gains, which increase with small time offset, and proposed to follow RAN1 decision on Alt 1 with a </w:t>
      </w:r>
      <w:r w:rsidR="0066737F">
        <w:rPr>
          <w:lang w:val="en-US"/>
        </w:rPr>
        <w:t xml:space="preserve">small time offset for increased performance. </w:t>
      </w:r>
    </w:p>
    <w:p w14:paraId="3C2ECB08" w14:textId="77777777" w:rsidR="0011268A" w:rsidRDefault="007609C8">
      <w:pPr>
        <w:pStyle w:val="ListParagraph"/>
        <w:numPr>
          <w:ilvl w:val="0"/>
          <w:numId w:val="46"/>
        </w:numPr>
        <w:jc w:val="both"/>
        <w:rPr>
          <w:lang w:val="en-US"/>
        </w:rPr>
      </w:pPr>
      <w:r>
        <w:rPr>
          <w:lang w:val="en-US"/>
        </w:rPr>
        <w:t xml:space="preserve">We </w:t>
      </w:r>
      <w:r w:rsidR="00146CAA">
        <w:rPr>
          <w:lang w:val="en-US"/>
        </w:rPr>
        <w:t>made proposals to help focus the work, e.g. focus only on L3 measurements with gaps</w:t>
      </w:r>
      <w:r w:rsidR="00AD334A">
        <w:rPr>
          <w:lang w:val="en-US"/>
        </w:rPr>
        <w:t xml:space="preserve">, and discuss based on Type 1 gaps before defining requirements for other types of measurement gaps. </w:t>
      </w:r>
    </w:p>
    <w:p w14:paraId="6DE36EF8" w14:textId="261F823F" w:rsidR="007609C8" w:rsidRPr="007D517F" w:rsidRDefault="0011268A" w:rsidP="007D517F">
      <w:pPr>
        <w:pStyle w:val="ListParagraph"/>
        <w:numPr>
          <w:ilvl w:val="0"/>
          <w:numId w:val="46"/>
        </w:numPr>
        <w:jc w:val="both"/>
        <w:rPr>
          <w:lang w:val="en-US"/>
        </w:rPr>
      </w:pPr>
      <w:r w:rsidRPr="007D517F">
        <w:rPr>
          <w:lang w:val="en-US"/>
        </w:rPr>
        <w:t>We considered the RRM impact due to skipping of measurement gap/scheduling restriction in case of CA configuration.</w:t>
      </w:r>
    </w:p>
    <w:p w14:paraId="297AFDA4" w14:textId="79648633" w:rsidR="00641741" w:rsidRPr="00D7743E" w:rsidRDefault="00641741" w:rsidP="007D517F">
      <w:pPr>
        <w:pStyle w:val="RAN4H1"/>
        <w:rPr>
          <w:lang w:val="en-US"/>
        </w:rPr>
      </w:pPr>
      <w:bookmarkStart w:id="9" w:name="_Toc181718844"/>
      <w:bookmarkStart w:id="10" w:name="_Toc181978962"/>
      <w:r>
        <w:rPr>
          <w:lang w:val="en-US"/>
        </w:rPr>
        <w:t>Scenarios for measurement skipping</w:t>
      </w:r>
      <w:bookmarkEnd w:id="9"/>
      <w:bookmarkEnd w:id="10"/>
    </w:p>
    <w:p w14:paraId="031F58AA" w14:textId="72C178B3" w:rsidR="00C06D65" w:rsidRPr="00887607" w:rsidRDefault="00DE6692" w:rsidP="00974926">
      <w:pPr>
        <w:pStyle w:val="RAN4H2"/>
        <w:rPr>
          <w:lang w:val="en-US"/>
        </w:rPr>
      </w:pPr>
      <w:bookmarkStart w:id="11" w:name="_Toc181978963"/>
      <w:r w:rsidRPr="00887607">
        <w:rPr>
          <w:lang w:val="en-US"/>
        </w:rPr>
        <w:t>Deployment scenarios</w:t>
      </w:r>
      <w:bookmarkEnd w:id="11"/>
      <w:r w:rsidR="00C06D65" w:rsidRPr="00887607">
        <w:rPr>
          <w:lang w:val="en-US"/>
        </w:rPr>
        <w:t xml:space="preserve"> </w:t>
      </w:r>
    </w:p>
    <w:p w14:paraId="60BDB169" w14:textId="7757FAEA" w:rsidR="00C06D65" w:rsidRDefault="00C06D65" w:rsidP="00C06D65">
      <w:pPr>
        <w:rPr>
          <w:lang w:val="en-US"/>
        </w:rPr>
      </w:pPr>
      <w:r>
        <w:rPr>
          <w:lang w:val="en-US"/>
        </w:rPr>
        <w:t>RAN4 #112bis achieved following agreement</w:t>
      </w:r>
      <w:r w:rsidR="00D0632A">
        <w:rPr>
          <w:lang w:val="en-US"/>
        </w:rPr>
        <w:t>s</w:t>
      </w:r>
      <w:r>
        <w:rPr>
          <w:lang w:val="en-US"/>
        </w:rPr>
        <w:t xml:space="preserve"> </w:t>
      </w:r>
      <w:r w:rsidR="00D7743E">
        <w:rPr>
          <w:lang w:val="en-US"/>
        </w:rPr>
        <w:t>in the WF</w:t>
      </w:r>
      <w:r w:rsidR="00DE6692">
        <w:rPr>
          <w:lang w:val="en-US"/>
        </w:rPr>
        <w:t xml:space="preserve"> related to deployment scenarios</w:t>
      </w:r>
      <w:r w:rsidR="00D7743E">
        <w:rPr>
          <w:lang w:val="en-US"/>
        </w:rPr>
        <w:t xml:space="preserve"> </w:t>
      </w:r>
      <w:r>
        <w:rPr>
          <w:lang w:val="en-US"/>
        </w:rPr>
        <w:t>[</w:t>
      </w:r>
      <w:r w:rsidR="003D30DF">
        <w:rPr>
          <w:lang w:val="en-US"/>
        </w:rPr>
        <w:t>3</w:t>
      </w:r>
      <w:r>
        <w:rPr>
          <w:lang w:val="en-US"/>
        </w:rPr>
        <w:t>]</w:t>
      </w:r>
      <w:r w:rsidR="003D30DF">
        <w:rPr>
          <w:lang w:val="en-US"/>
        </w:rPr>
        <w:t>.</w:t>
      </w:r>
      <w:r w:rsidR="00D7743E">
        <w:rPr>
          <w:lang w:val="en-US"/>
        </w:rPr>
        <w:t xml:space="preserve"> </w:t>
      </w:r>
    </w:p>
    <w:tbl>
      <w:tblPr>
        <w:tblStyle w:val="TableGrid"/>
        <w:tblW w:w="0" w:type="auto"/>
        <w:tblLook w:val="04A0" w:firstRow="1" w:lastRow="0" w:firstColumn="1" w:lastColumn="0" w:noHBand="0" w:noVBand="1"/>
      </w:tblPr>
      <w:tblGrid>
        <w:gridCol w:w="9617"/>
      </w:tblGrid>
      <w:tr w:rsidR="00D0632A" w14:paraId="624446EF" w14:textId="77777777" w:rsidTr="00D0632A">
        <w:tc>
          <w:tcPr>
            <w:tcW w:w="9617" w:type="dxa"/>
          </w:tcPr>
          <w:p w14:paraId="5474577D" w14:textId="77777777" w:rsidR="00D0632A" w:rsidRPr="00E8605E" w:rsidRDefault="00D0632A" w:rsidP="00D0632A">
            <w:pPr>
              <w:rPr>
                <w:rFonts w:ascii="Arial" w:hAnsi="Arial" w:cs="Arial"/>
                <w:sz w:val="32"/>
                <w:szCs w:val="32"/>
                <w:lang w:eastAsia="ja-JP"/>
              </w:rPr>
            </w:pPr>
            <w:bookmarkStart w:id="12" w:name="_Toc174441429"/>
            <w:r w:rsidRPr="00E8605E">
              <w:rPr>
                <w:rFonts w:ascii="Arial" w:hAnsi="Arial" w:cs="Arial"/>
                <w:sz w:val="32"/>
                <w:szCs w:val="32"/>
                <w:lang w:eastAsia="ja-JP"/>
              </w:rPr>
              <w:t xml:space="preserve">Topic #1: </w:t>
            </w:r>
            <w:bookmarkEnd w:id="12"/>
            <w:r w:rsidRPr="00E8605E">
              <w:rPr>
                <w:rFonts w:ascii="Arial" w:hAnsi="Arial" w:cs="Arial"/>
                <w:sz w:val="32"/>
                <w:szCs w:val="32"/>
                <w:lang w:eastAsia="en-GB"/>
              </w:rPr>
              <w:t>Scenarios for measurement skipping</w:t>
            </w:r>
          </w:p>
          <w:p w14:paraId="0E4D2A55" w14:textId="77777777" w:rsidR="00D0632A" w:rsidRPr="00E8605E" w:rsidRDefault="00D0632A" w:rsidP="00D0632A">
            <w:pPr>
              <w:keepNext/>
              <w:keepLines/>
              <w:overflowPunct w:val="0"/>
              <w:autoSpaceDE w:val="0"/>
              <w:autoSpaceDN w:val="0"/>
              <w:adjustRightInd w:val="0"/>
              <w:spacing w:before="180" w:after="180"/>
              <w:ind w:left="1134" w:hanging="1134"/>
              <w:outlineLvl w:val="1"/>
              <w:rPr>
                <w:rFonts w:ascii="Arial" w:eastAsia="Times New Roman" w:hAnsi="Arial" w:cs="Times New Roman"/>
                <w:sz w:val="28"/>
                <w:szCs w:val="28"/>
                <w:lang w:eastAsia="en-GB"/>
              </w:rPr>
            </w:pPr>
            <w:r w:rsidRPr="00E8605E">
              <w:rPr>
                <w:rFonts w:ascii="Arial" w:eastAsia="Times New Roman" w:hAnsi="Arial" w:cs="Times New Roman"/>
                <w:sz w:val="28"/>
                <w:szCs w:val="28"/>
                <w:lang w:eastAsia="en-GB"/>
              </w:rPr>
              <w:t>Issue 1-1: Deployment scenarios</w:t>
            </w:r>
          </w:p>
          <w:p w14:paraId="415DC324" w14:textId="77777777" w:rsidR="00D0632A" w:rsidRPr="00D0632A" w:rsidRDefault="00D0632A" w:rsidP="00D0632A">
            <w:pPr>
              <w:spacing w:line="276" w:lineRule="auto"/>
              <w:rPr>
                <w:rFonts w:eastAsia="Calibri" w:cs="Times New Roman"/>
                <w:kern w:val="2"/>
                <w:szCs w:val="20"/>
                <w:lang w:eastAsia="zh-CN"/>
                <w14:ligatures w14:val="standardContextual"/>
              </w:rPr>
            </w:pPr>
            <w:r w:rsidRPr="00D0632A">
              <w:rPr>
                <w:rFonts w:eastAsia="Calibri" w:cs="Times New Roman"/>
                <w:b/>
                <w:kern w:val="2"/>
                <w:szCs w:val="20"/>
                <w:lang w:eastAsia="zh-CN"/>
                <w14:ligatures w14:val="standardContextual"/>
              </w:rPr>
              <w:t>&lt; Agreement&gt;</w:t>
            </w:r>
            <w:r w:rsidRPr="00D0632A">
              <w:rPr>
                <w:rFonts w:eastAsia="Calibri" w:cs="Times New Roman"/>
                <w:kern w:val="2"/>
                <w:szCs w:val="20"/>
                <w:lang w:eastAsia="zh-CN"/>
                <w14:ligatures w14:val="standardContextual"/>
              </w:rPr>
              <w:t xml:space="preserve">: </w:t>
            </w:r>
          </w:p>
          <w:p w14:paraId="451401C3" w14:textId="77777777" w:rsidR="00D0632A" w:rsidRPr="00D0632A" w:rsidRDefault="00D0632A" w:rsidP="00D0632A">
            <w:pPr>
              <w:numPr>
                <w:ilvl w:val="0"/>
                <w:numId w:val="40"/>
              </w:numPr>
              <w:spacing w:line="276" w:lineRule="auto"/>
              <w:rPr>
                <w:rFonts w:eastAsia="DengXian" w:cs="Times New Roman"/>
                <w:kern w:val="2"/>
                <w:szCs w:val="20"/>
                <w:lang w:val="en-US"/>
                <w14:ligatures w14:val="standardContextual"/>
              </w:rPr>
            </w:pPr>
            <w:r w:rsidRPr="00D0632A">
              <w:rPr>
                <w:rFonts w:eastAsia="DengXian" w:cs="Times New Roman"/>
                <w:kern w:val="2"/>
                <w:szCs w:val="20"/>
                <w:lang w:val="en-US"/>
                <w14:ligatures w14:val="standardContextual"/>
              </w:rPr>
              <w:t>Frequency ranges</w:t>
            </w:r>
          </w:p>
          <w:p w14:paraId="2B946CD5" w14:textId="77777777" w:rsidR="00D0632A" w:rsidRPr="00D0632A" w:rsidRDefault="00D0632A" w:rsidP="00D0632A">
            <w:pPr>
              <w:numPr>
                <w:ilvl w:val="1"/>
                <w:numId w:val="40"/>
              </w:numPr>
              <w:spacing w:line="276" w:lineRule="auto"/>
              <w:rPr>
                <w:rFonts w:eastAsia="DengXian" w:cs="Times New Roman"/>
                <w:kern w:val="2"/>
                <w:szCs w:val="20"/>
                <w:lang w:val="en-US"/>
                <w14:ligatures w14:val="standardContextual"/>
              </w:rPr>
            </w:pPr>
            <w:r w:rsidRPr="00D0632A">
              <w:rPr>
                <w:rFonts w:eastAsia="DengXian" w:cs="Times New Roman"/>
                <w:kern w:val="2"/>
                <w:szCs w:val="20"/>
                <w:lang w:val="en-US"/>
                <w14:ligatures w14:val="standardContextual"/>
              </w:rPr>
              <w:t>Agree on FR1 and FR2-1</w:t>
            </w:r>
          </w:p>
          <w:p w14:paraId="781FFCCB" w14:textId="77777777" w:rsidR="00D0632A" w:rsidRPr="00D0632A" w:rsidRDefault="00D0632A" w:rsidP="00D0632A">
            <w:pPr>
              <w:numPr>
                <w:ilvl w:val="0"/>
                <w:numId w:val="40"/>
              </w:numPr>
              <w:spacing w:line="276" w:lineRule="auto"/>
              <w:rPr>
                <w:rFonts w:eastAsia="DengXian" w:cs="Times New Roman"/>
                <w:kern w:val="2"/>
                <w:szCs w:val="20"/>
                <w:lang w:val="en-US"/>
                <w14:ligatures w14:val="standardContextual"/>
              </w:rPr>
            </w:pPr>
            <w:r w:rsidRPr="00D0632A">
              <w:rPr>
                <w:rFonts w:eastAsia="DengXian" w:cs="Times New Roman"/>
                <w:kern w:val="2"/>
                <w:szCs w:val="20"/>
                <w:lang w:val="en-US"/>
                <w14:ligatures w14:val="standardContextual"/>
              </w:rPr>
              <w:t>Scenarios</w:t>
            </w:r>
          </w:p>
          <w:p w14:paraId="7E31FAA4" w14:textId="77777777" w:rsidR="00D0632A" w:rsidRPr="00D0632A" w:rsidRDefault="00D0632A" w:rsidP="00D0632A">
            <w:pPr>
              <w:numPr>
                <w:ilvl w:val="1"/>
                <w:numId w:val="40"/>
              </w:numPr>
              <w:spacing w:line="276" w:lineRule="auto"/>
              <w:rPr>
                <w:rFonts w:eastAsia="DengXian" w:cs="Times New Roman"/>
                <w:kern w:val="2"/>
                <w:szCs w:val="20"/>
                <w:lang w:val="en-US"/>
                <w14:ligatures w14:val="standardContextual"/>
              </w:rPr>
            </w:pPr>
            <w:r w:rsidRPr="00D0632A">
              <w:rPr>
                <w:rFonts w:eastAsia="DengXian" w:cs="Times New Roman"/>
                <w:kern w:val="2"/>
                <w:szCs w:val="20"/>
                <w:lang w:val="en-US"/>
                <w14:ligatures w14:val="standardContextual"/>
              </w:rPr>
              <w:t>Start the discussion for</w:t>
            </w:r>
          </w:p>
          <w:p w14:paraId="5E69725E" w14:textId="77777777" w:rsidR="00D0632A" w:rsidRPr="00D0632A" w:rsidRDefault="00D0632A" w:rsidP="00D0632A">
            <w:pPr>
              <w:numPr>
                <w:ilvl w:val="2"/>
                <w:numId w:val="40"/>
              </w:numPr>
              <w:spacing w:line="276" w:lineRule="auto"/>
              <w:rPr>
                <w:rFonts w:eastAsia="DengXian" w:cs="Times New Roman"/>
                <w:kern w:val="2"/>
                <w:szCs w:val="20"/>
                <w:lang w:val="en-US"/>
                <w14:ligatures w14:val="standardContextual"/>
              </w:rPr>
            </w:pPr>
            <w:r w:rsidRPr="00D0632A">
              <w:rPr>
                <w:rFonts w:eastAsia="DengXian" w:cs="Times New Roman"/>
                <w:kern w:val="2"/>
                <w:szCs w:val="20"/>
                <w:lang w:val="en-US"/>
                <w14:ligatures w14:val="standardContextual"/>
              </w:rPr>
              <w:t xml:space="preserve">NR-SA </w:t>
            </w:r>
          </w:p>
          <w:p w14:paraId="1CAADF46" w14:textId="57D6AC17" w:rsidR="00D0632A" w:rsidRPr="00D0632A" w:rsidRDefault="00D0632A" w:rsidP="00D0632A">
            <w:pPr>
              <w:numPr>
                <w:ilvl w:val="2"/>
                <w:numId w:val="40"/>
              </w:numPr>
              <w:spacing w:after="120" w:line="276" w:lineRule="auto"/>
              <w:ind w:left="2154" w:hanging="357"/>
              <w:rPr>
                <w:rFonts w:ascii="Calibri" w:eastAsia="DengXian" w:hAnsi="Calibri" w:cs="Times New Roman"/>
                <w:kern w:val="2"/>
                <w:sz w:val="24"/>
                <w:szCs w:val="24"/>
                <w:lang w:val="en-US"/>
                <w14:ligatures w14:val="standardContextual"/>
              </w:rPr>
            </w:pPr>
            <w:r w:rsidRPr="00D0632A">
              <w:rPr>
                <w:rFonts w:eastAsia="DengXian" w:cs="Times New Roman"/>
                <w:kern w:val="2"/>
                <w:szCs w:val="20"/>
                <w:lang w:val="en-US"/>
                <w14:ligatures w14:val="standardContextual"/>
              </w:rPr>
              <w:t>Carrier aggregation</w:t>
            </w:r>
          </w:p>
        </w:tc>
      </w:tr>
    </w:tbl>
    <w:p w14:paraId="4D71C1D6" w14:textId="1585E607" w:rsidR="00D0632A" w:rsidRPr="00C06D65" w:rsidRDefault="00D0632A" w:rsidP="00C06D65">
      <w:pPr>
        <w:rPr>
          <w:lang w:val="en-US"/>
        </w:rPr>
      </w:pPr>
    </w:p>
    <w:p w14:paraId="76738D3D" w14:textId="47BEAB91" w:rsidR="00524E53" w:rsidRDefault="00DE6692" w:rsidP="00AC0BBA">
      <w:pPr>
        <w:rPr>
          <w:lang w:val="en-US"/>
        </w:rPr>
      </w:pPr>
      <w:r w:rsidRPr="00A25EA4">
        <w:rPr>
          <w:lang w:val="en-US"/>
        </w:rPr>
        <w:lastRenderedPageBreak/>
        <w:t>In addition to the agreement</w:t>
      </w:r>
      <w:r w:rsidR="00524E53" w:rsidRPr="00DE6692">
        <w:rPr>
          <w:lang w:val="en-US"/>
        </w:rPr>
        <w:t>,</w:t>
      </w:r>
      <w:r w:rsidR="00524E53">
        <w:rPr>
          <w:lang w:val="en-US"/>
        </w:rPr>
        <w:t xml:space="preserve"> the following issue was left for discussion in the agreed WF</w:t>
      </w:r>
      <w:r w:rsidR="00D7743E">
        <w:rPr>
          <w:lang w:val="en-US"/>
        </w:rPr>
        <w:t xml:space="preserve"> [3]</w:t>
      </w:r>
      <w:r w:rsidR="00524E53">
        <w:rPr>
          <w:lang w:val="en-US"/>
        </w:rPr>
        <w:t>:</w:t>
      </w:r>
    </w:p>
    <w:tbl>
      <w:tblPr>
        <w:tblStyle w:val="TableGrid"/>
        <w:tblW w:w="0" w:type="auto"/>
        <w:tblLook w:val="04A0" w:firstRow="1" w:lastRow="0" w:firstColumn="1" w:lastColumn="0" w:noHBand="0" w:noVBand="1"/>
      </w:tblPr>
      <w:tblGrid>
        <w:gridCol w:w="9617"/>
      </w:tblGrid>
      <w:tr w:rsidR="00524E53" w:rsidRPr="004F11A8" w14:paraId="44248B3C" w14:textId="77777777" w:rsidTr="007B405D">
        <w:trPr>
          <w:trHeight w:val="1725"/>
        </w:trPr>
        <w:tc>
          <w:tcPr>
            <w:tcW w:w="9617" w:type="dxa"/>
          </w:tcPr>
          <w:p w14:paraId="6DF6116D" w14:textId="16CB35DF" w:rsidR="00524E53" w:rsidRPr="00E8605E" w:rsidRDefault="00524E53">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28"/>
                <w:szCs w:val="28"/>
                <w:lang w:eastAsia="en-GB"/>
              </w:rPr>
            </w:pPr>
            <w:r w:rsidRPr="00E8605E">
              <w:rPr>
                <w:rFonts w:ascii="Arial" w:eastAsia="Times New Roman" w:hAnsi="Arial" w:cs="Times New Roman"/>
                <w:sz w:val="28"/>
                <w:szCs w:val="28"/>
                <w:lang w:eastAsia="en-GB"/>
              </w:rPr>
              <w:t>Issue 1-</w:t>
            </w:r>
            <w:r w:rsidR="00D0632A" w:rsidRPr="00E8605E">
              <w:rPr>
                <w:rFonts w:ascii="Arial" w:eastAsia="Times New Roman" w:hAnsi="Arial" w:cs="Times New Roman"/>
                <w:sz w:val="28"/>
                <w:szCs w:val="28"/>
                <w:lang w:eastAsia="en-GB"/>
              </w:rPr>
              <w:t>1</w:t>
            </w:r>
            <w:r w:rsidRPr="00E8605E">
              <w:rPr>
                <w:rFonts w:ascii="Arial" w:eastAsia="Times New Roman" w:hAnsi="Arial" w:cs="Times New Roman"/>
                <w:sz w:val="28"/>
                <w:szCs w:val="28"/>
                <w:lang w:eastAsia="en-GB"/>
              </w:rPr>
              <w:t>: Deployment scenarios</w:t>
            </w:r>
          </w:p>
          <w:p w14:paraId="401B9FFF" w14:textId="77777777" w:rsidR="00D0632A" w:rsidRDefault="00D0632A" w:rsidP="00D0632A">
            <w:pPr>
              <w:rPr>
                <w:lang w:eastAsia="zh-CN"/>
              </w:rPr>
            </w:pPr>
            <w:r>
              <w:rPr>
                <w:b/>
                <w:lang w:eastAsia="zh-CN"/>
              </w:rPr>
              <w:t xml:space="preserve">&lt;Way forward&gt;: </w:t>
            </w:r>
          </w:p>
          <w:p w14:paraId="7ED5CB15" w14:textId="77777777" w:rsidR="00D0632A" w:rsidRDefault="00D0632A" w:rsidP="00D0632A">
            <w:pPr>
              <w:pStyle w:val="ListParagraph"/>
              <w:numPr>
                <w:ilvl w:val="0"/>
                <w:numId w:val="40"/>
              </w:numPr>
              <w:spacing w:line="276" w:lineRule="auto"/>
              <w:contextualSpacing w:val="0"/>
              <w:rPr>
                <w:lang w:eastAsia="zh-CN"/>
              </w:rPr>
            </w:pPr>
            <w:r>
              <w:rPr>
                <w:lang w:eastAsia="zh-CN"/>
              </w:rPr>
              <w:t xml:space="preserve">Further discussion needed for </w:t>
            </w:r>
          </w:p>
          <w:p w14:paraId="6ADCCF79" w14:textId="77777777" w:rsidR="00D0632A" w:rsidRDefault="00D0632A" w:rsidP="00D0632A">
            <w:pPr>
              <w:pStyle w:val="ListParagraph"/>
              <w:numPr>
                <w:ilvl w:val="1"/>
                <w:numId w:val="40"/>
              </w:numPr>
              <w:spacing w:line="276" w:lineRule="auto"/>
              <w:contextualSpacing w:val="0"/>
              <w:rPr>
                <w:lang w:eastAsia="zh-CN"/>
              </w:rPr>
            </w:pPr>
            <w:r>
              <w:rPr>
                <w:lang w:eastAsia="zh-CN"/>
              </w:rPr>
              <w:t>FR2</w:t>
            </w:r>
            <w:r>
              <w:rPr>
                <w:lang w:val="en-US" w:eastAsia="zh-CN"/>
              </w:rPr>
              <w:t>-</w:t>
            </w:r>
            <w:r>
              <w:rPr>
                <w:lang w:eastAsia="zh-CN"/>
              </w:rPr>
              <w:t>2</w:t>
            </w:r>
          </w:p>
          <w:p w14:paraId="06E96DC3" w14:textId="381F65E1" w:rsidR="00D0632A" w:rsidRPr="00D0632A" w:rsidRDefault="00D0632A" w:rsidP="00D0632A">
            <w:pPr>
              <w:pStyle w:val="ListParagraph"/>
              <w:numPr>
                <w:ilvl w:val="1"/>
                <w:numId w:val="40"/>
              </w:numPr>
              <w:spacing w:after="120" w:line="276" w:lineRule="auto"/>
              <w:ind w:left="1434" w:hanging="357"/>
              <w:contextualSpacing w:val="0"/>
              <w:rPr>
                <w:lang w:val="da-DK" w:eastAsia="zh-CN"/>
              </w:rPr>
            </w:pPr>
            <w:r>
              <w:rPr>
                <w:lang w:val="da-DK" w:eastAsia="zh-CN"/>
              </w:rPr>
              <w:t>NR-DC, EN-DC, NE-DC</w:t>
            </w:r>
          </w:p>
        </w:tc>
      </w:tr>
    </w:tbl>
    <w:p w14:paraId="6F5CC1D3" w14:textId="77777777" w:rsidR="00524E53" w:rsidRPr="00D0632A" w:rsidRDefault="00524E53" w:rsidP="00524E53">
      <w:pPr>
        <w:rPr>
          <w:lang w:val="de-DE"/>
        </w:rPr>
      </w:pPr>
    </w:p>
    <w:p w14:paraId="3C5B8801" w14:textId="37A80E14" w:rsidR="00A36E22" w:rsidRPr="00D379B1" w:rsidRDefault="00646A93" w:rsidP="00A36E22">
      <w:r>
        <w:t xml:space="preserve">RAN4 #112bis agreed to consider measurement skipping for XR for FR1 and FR2-1. </w:t>
      </w:r>
      <w:r w:rsidR="00D0632A">
        <w:t xml:space="preserve">As already </w:t>
      </w:r>
      <w:r w:rsidR="00D0632A" w:rsidRPr="00DF3F46">
        <w:t>discussed in [</w:t>
      </w:r>
      <w:r w:rsidR="00DF3F46" w:rsidRPr="00DF3F46">
        <w:t>4</w:t>
      </w:r>
      <w:r w:rsidR="00D0632A" w:rsidRPr="00DF3F46">
        <w:t xml:space="preserve">], </w:t>
      </w:r>
      <w:r w:rsidR="00A36E22" w:rsidRPr="00DF3F46">
        <w:t>for</w:t>
      </w:r>
      <w:r w:rsidR="00A36E22" w:rsidRPr="00934712">
        <w:t xml:space="preserve"> FR2-2, the beam sweeping scaling factor is extended to 12 instead of 8, and there is an additional scaling factor of KFR=2 and KFR=3 for 480 kHz and 960 kHz</w:t>
      </w:r>
      <w:r w:rsidR="00D0632A">
        <w:t>,</w:t>
      </w:r>
      <w:r w:rsidR="00A36E22" w:rsidRPr="00934712">
        <w:t xml:space="preserve"> respectively. As a result</w:t>
      </w:r>
      <w:r w:rsidR="00D0632A">
        <w:t>,</w:t>
      </w:r>
      <w:r w:rsidR="00A36E22" w:rsidRPr="00934712">
        <w:t xml:space="preserve"> the measurement delay in FR2-2 is 1.5x, 3x and 4.5x times larger than the delay for FR2-1 for 120 kHz, 480 kHz and 960 kHz SCS respectively. </w:t>
      </w:r>
      <w:r w:rsidR="00DB7ABE">
        <w:t xml:space="preserve">Additionally, FR2-2 has shorter slot durations </w:t>
      </w:r>
      <w:r w:rsidR="00B27CFF">
        <w:t xml:space="preserve">and larger bandwidth, </w:t>
      </w:r>
      <w:r w:rsidR="00E925DB">
        <w:t xml:space="preserve">and as a result, measurement skipping feature is not as needed as </w:t>
      </w:r>
      <w:r>
        <w:t xml:space="preserve">in </w:t>
      </w:r>
      <w:r w:rsidR="00E925DB">
        <w:t>other scenarios</w:t>
      </w:r>
      <w:r w:rsidR="00444682">
        <w:t xml:space="preserve">, since </w:t>
      </w:r>
      <w:r w:rsidR="006A0CAD">
        <w:t xml:space="preserve">there are more </w:t>
      </w:r>
      <w:r w:rsidR="006974C7">
        <w:t xml:space="preserve">transmission opportunities </w:t>
      </w:r>
      <w:r w:rsidR="00787B49">
        <w:t xml:space="preserve">within </w:t>
      </w:r>
      <w:r w:rsidR="00CD45B5">
        <w:t xml:space="preserve">the </w:t>
      </w:r>
      <w:r w:rsidR="0009306D">
        <w:t xml:space="preserve">packet delay budget </w:t>
      </w:r>
      <w:r w:rsidR="00CD45B5">
        <w:t>of XR services</w:t>
      </w:r>
      <w:r w:rsidR="002D5B87">
        <w:t xml:space="preserve"> than longer slot durations</w:t>
      </w:r>
      <w:r w:rsidR="00E925DB">
        <w:t xml:space="preserve">. </w:t>
      </w:r>
      <w:r w:rsidR="00A36E22" w:rsidRPr="00934712">
        <w:t xml:space="preserve">Considering the long measurement delays for FR2-2 we believe it is best to avoid further extensions that would be resulting from measurement skipping. </w:t>
      </w:r>
    </w:p>
    <w:p w14:paraId="1E7D59E5" w14:textId="77777777" w:rsidR="00A36E22" w:rsidRPr="00D379B1" w:rsidRDefault="00A36E22" w:rsidP="004F11A8">
      <w:pPr>
        <w:pStyle w:val="RAN4observation0"/>
        <w:ind w:left="284" w:hanging="284"/>
      </w:pPr>
      <w:bookmarkStart w:id="13" w:name="_Toc174105911"/>
      <w:bookmarkStart w:id="14" w:name="_Toc181718845"/>
      <w:bookmarkStart w:id="15" w:name="_Toc181978964"/>
      <w:r w:rsidRPr="00D379B1">
        <w:t>FR2-2 measurement delay requirements are 1.5x, 3x and 4.5x longer than FR2-1 measurements for 120 kHz, 480 kHz and 960 kHz SCS.</w:t>
      </w:r>
      <w:bookmarkEnd w:id="13"/>
      <w:bookmarkEnd w:id="14"/>
      <w:bookmarkEnd w:id="15"/>
      <w:r w:rsidRPr="00D379B1">
        <w:t xml:space="preserve"> </w:t>
      </w:r>
    </w:p>
    <w:p w14:paraId="49EE5D43" w14:textId="27396999" w:rsidR="00A36E22" w:rsidRDefault="00646A93" w:rsidP="00A36E22">
      <w:pPr>
        <w:pStyle w:val="RAN4proposal"/>
        <w:rPr>
          <w:lang w:eastAsia="en-GB"/>
        </w:rPr>
      </w:pPr>
      <w:bookmarkStart w:id="16" w:name="_Toc174105912"/>
      <w:bookmarkStart w:id="17" w:name="_Toc181718846"/>
      <w:bookmarkStart w:id="18" w:name="_Toc181978965"/>
      <w:r>
        <w:rPr>
          <w:lang w:eastAsia="en-GB"/>
        </w:rPr>
        <w:t>RAN4 to not apply m</w:t>
      </w:r>
      <w:r w:rsidR="00A36E22" w:rsidRPr="00D379B1">
        <w:rPr>
          <w:lang w:eastAsia="en-GB"/>
        </w:rPr>
        <w:t>easurement skipping for FR2-</w:t>
      </w:r>
      <w:r>
        <w:rPr>
          <w:lang w:eastAsia="en-GB"/>
        </w:rPr>
        <w:t>2</w:t>
      </w:r>
      <w:r w:rsidR="00A36E22" w:rsidRPr="00D379B1">
        <w:rPr>
          <w:lang w:eastAsia="en-GB"/>
        </w:rPr>
        <w:t xml:space="preserve"> measurements</w:t>
      </w:r>
      <w:bookmarkEnd w:id="16"/>
      <w:r>
        <w:rPr>
          <w:lang w:eastAsia="en-GB"/>
        </w:rPr>
        <w:t>.</w:t>
      </w:r>
      <w:bookmarkEnd w:id="17"/>
      <w:bookmarkEnd w:id="18"/>
    </w:p>
    <w:p w14:paraId="1C3FBFDC" w14:textId="0AF2A2F5" w:rsidR="00047A8C" w:rsidRDefault="00646A93" w:rsidP="00646A93">
      <w:pPr>
        <w:rPr>
          <w:lang w:eastAsia="en-GB"/>
        </w:rPr>
      </w:pPr>
      <w:r>
        <w:rPr>
          <w:lang w:eastAsia="en-GB"/>
        </w:rPr>
        <w:t>RAN4 #112bis agreed to consider SA and CA deployment</w:t>
      </w:r>
      <w:r w:rsidR="00047A8C">
        <w:rPr>
          <w:lang w:eastAsia="en-GB"/>
        </w:rPr>
        <w:t xml:space="preserve"> scenarios</w:t>
      </w:r>
      <w:r>
        <w:rPr>
          <w:lang w:eastAsia="en-GB"/>
        </w:rPr>
        <w:t xml:space="preserve"> for XR enhancements</w:t>
      </w:r>
      <w:r w:rsidR="00047A8C">
        <w:rPr>
          <w:lang w:eastAsia="en-GB"/>
        </w:rPr>
        <w:t xml:space="preserve"> in RRC_CONNECTED state</w:t>
      </w:r>
      <w:r>
        <w:rPr>
          <w:lang w:eastAsia="en-GB"/>
        </w:rPr>
        <w:t>. The support of dual connectivity (NR-DC, EN-DC, NE-DC)</w:t>
      </w:r>
      <w:r w:rsidR="00047A8C">
        <w:rPr>
          <w:lang w:eastAsia="en-GB"/>
        </w:rPr>
        <w:t xml:space="preserve"> deployment scenarios</w:t>
      </w:r>
      <w:r>
        <w:rPr>
          <w:lang w:eastAsia="en-GB"/>
        </w:rPr>
        <w:t xml:space="preserve"> firstly is not stated in the WID [1]</w:t>
      </w:r>
      <w:r w:rsidR="00047A8C">
        <w:rPr>
          <w:lang w:eastAsia="en-GB"/>
        </w:rPr>
        <w:t xml:space="preserve">, </w:t>
      </w:r>
      <w:r>
        <w:rPr>
          <w:lang w:eastAsia="en-GB"/>
        </w:rPr>
        <w:t xml:space="preserve">and furthermore </w:t>
      </w:r>
      <w:r w:rsidR="00047A8C">
        <w:rPr>
          <w:lang w:eastAsia="en-GB"/>
        </w:rPr>
        <w:t xml:space="preserve">would </w:t>
      </w:r>
      <w:r>
        <w:rPr>
          <w:lang w:eastAsia="en-GB"/>
        </w:rPr>
        <w:t xml:space="preserve">increase complexity of </w:t>
      </w:r>
      <w:r w:rsidR="00DF3F46">
        <w:rPr>
          <w:lang w:eastAsia="en-GB"/>
        </w:rPr>
        <w:t xml:space="preserve">the </w:t>
      </w:r>
      <w:r>
        <w:rPr>
          <w:lang w:eastAsia="en-GB"/>
        </w:rPr>
        <w:t>RRM measurement effort during XR operation, hence XR service quality likely</w:t>
      </w:r>
      <w:r w:rsidR="00DF3F46">
        <w:rPr>
          <w:lang w:eastAsia="en-GB"/>
        </w:rPr>
        <w:t xml:space="preserve"> is</w:t>
      </w:r>
      <w:r w:rsidR="00D7743E">
        <w:rPr>
          <w:lang w:eastAsia="en-GB"/>
        </w:rPr>
        <w:t xml:space="preserve"> negatively</w:t>
      </w:r>
      <w:r>
        <w:rPr>
          <w:lang w:eastAsia="en-GB"/>
        </w:rPr>
        <w:t xml:space="preserve"> impacted.</w:t>
      </w:r>
      <w:r w:rsidR="00047A8C">
        <w:rPr>
          <w:lang w:eastAsia="en-GB"/>
        </w:rPr>
        <w:t xml:space="preserve"> Given the Rel-19 timeline and the small size of 0.5 TU </w:t>
      </w:r>
      <w:r w:rsidR="00D7743E">
        <w:rPr>
          <w:lang w:eastAsia="en-GB"/>
        </w:rPr>
        <w:t>for</w:t>
      </w:r>
      <w:r w:rsidR="00047A8C">
        <w:rPr>
          <w:lang w:eastAsia="en-GB"/>
        </w:rPr>
        <w:t xml:space="preserve"> the XR enhancements work in RAN4, RAN4 should </w:t>
      </w:r>
      <w:r w:rsidR="00D7743E">
        <w:rPr>
          <w:lang w:eastAsia="en-GB"/>
        </w:rPr>
        <w:t>refrain from</w:t>
      </w:r>
      <w:r w:rsidR="00047A8C">
        <w:rPr>
          <w:lang w:eastAsia="en-GB"/>
        </w:rPr>
        <w:t xml:space="preserve"> consider</w:t>
      </w:r>
      <w:r w:rsidR="00D7743E">
        <w:rPr>
          <w:lang w:eastAsia="en-GB"/>
        </w:rPr>
        <w:t>ing</w:t>
      </w:r>
      <w:r w:rsidR="00047A8C">
        <w:rPr>
          <w:lang w:eastAsia="en-GB"/>
        </w:rPr>
        <w:t xml:space="preserve"> dual connectivity deployment scenarios for XR enhancements.</w:t>
      </w:r>
    </w:p>
    <w:p w14:paraId="49FCF6E7" w14:textId="08B5C051" w:rsidR="00646A93" w:rsidRPr="00646A93" w:rsidRDefault="00047A8C" w:rsidP="00047A8C">
      <w:pPr>
        <w:pStyle w:val="RAN4proposal"/>
        <w:rPr>
          <w:lang w:eastAsia="en-GB"/>
        </w:rPr>
      </w:pPr>
      <w:bookmarkStart w:id="19" w:name="_Toc181718847"/>
      <w:bookmarkStart w:id="20" w:name="_Toc181978966"/>
      <w:r>
        <w:rPr>
          <w:lang w:eastAsia="en-GB"/>
        </w:rPr>
        <w:t>RAN4 to not consider dual connectivity deployment scenarios for XR enhancements.</w:t>
      </w:r>
      <w:bookmarkEnd w:id="19"/>
      <w:bookmarkEnd w:id="20"/>
      <w:r>
        <w:rPr>
          <w:lang w:eastAsia="en-GB"/>
        </w:rPr>
        <w:t xml:space="preserve"> </w:t>
      </w:r>
      <w:r w:rsidR="00646A93">
        <w:rPr>
          <w:lang w:eastAsia="en-GB"/>
        </w:rPr>
        <w:t xml:space="preserve">   </w:t>
      </w:r>
    </w:p>
    <w:p w14:paraId="0369197F" w14:textId="324A9096" w:rsidR="00C51B17" w:rsidRPr="00887607" w:rsidRDefault="00C51B17" w:rsidP="00C51B17">
      <w:pPr>
        <w:pStyle w:val="RAN4H2"/>
        <w:rPr>
          <w:lang w:val="en-US"/>
        </w:rPr>
      </w:pPr>
      <w:bookmarkStart w:id="21" w:name="_Toc181978967"/>
      <w:r w:rsidRPr="00887607">
        <w:rPr>
          <w:lang w:val="en-US"/>
        </w:rPr>
        <w:t>Types of measurement</w:t>
      </w:r>
      <w:r w:rsidR="001F39AD" w:rsidRPr="00887607">
        <w:rPr>
          <w:lang w:val="en-US"/>
        </w:rPr>
        <w:t>s</w:t>
      </w:r>
      <w:bookmarkEnd w:id="21"/>
    </w:p>
    <w:p w14:paraId="7203E0B8" w14:textId="7091501C" w:rsidR="00C51B17" w:rsidRDefault="00835AE1" w:rsidP="00C51B17">
      <w:pPr>
        <w:rPr>
          <w:lang w:val="en-US"/>
        </w:rPr>
      </w:pPr>
      <w:r w:rsidRPr="7F070398">
        <w:rPr>
          <w:lang w:val="en-US"/>
        </w:rPr>
        <w:t>In the RAN4</w:t>
      </w:r>
      <w:r w:rsidR="58F003A3" w:rsidRPr="7F070398">
        <w:rPr>
          <w:lang w:val="en-US"/>
        </w:rPr>
        <w:t xml:space="preserve"> </w:t>
      </w:r>
      <w:r w:rsidR="004A16FF">
        <w:rPr>
          <w:lang w:val="en-US"/>
        </w:rPr>
        <w:t xml:space="preserve">#112bis </w:t>
      </w:r>
      <w:r w:rsidR="58F003A3" w:rsidRPr="7F070398">
        <w:rPr>
          <w:lang w:val="en-US"/>
        </w:rPr>
        <w:t>meeting</w:t>
      </w:r>
      <w:r w:rsidR="004A16FF">
        <w:rPr>
          <w:lang w:val="en-US"/>
        </w:rPr>
        <w:t>, the following issue was left for discussion in the agreed WF [3]:</w:t>
      </w:r>
    </w:p>
    <w:tbl>
      <w:tblPr>
        <w:tblStyle w:val="TableGrid"/>
        <w:tblW w:w="0" w:type="auto"/>
        <w:tblLook w:val="04A0" w:firstRow="1" w:lastRow="0" w:firstColumn="1" w:lastColumn="0" w:noHBand="0" w:noVBand="1"/>
      </w:tblPr>
      <w:tblGrid>
        <w:gridCol w:w="9617"/>
      </w:tblGrid>
      <w:tr w:rsidR="004A16FF" w14:paraId="384CABAA" w14:textId="77777777" w:rsidTr="004A16FF">
        <w:tc>
          <w:tcPr>
            <w:tcW w:w="9617" w:type="dxa"/>
          </w:tcPr>
          <w:p w14:paraId="09C543CB" w14:textId="77777777" w:rsidR="004A16FF" w:rsidRPr="00E8605E" w:rsidRDefault="004A16FF" w:rsidP="004A16FF">
            <w:pPr>
              <w:pStyle w:val="Heading2"/>
              <w:rPr>
                <w:sz w:val="28"/>
                <w:szCs w:val="28"/>
              </w:rPr>
            </w:pPr>
            <w:bookmarkStart w:id="22" w:name="_Toc181978968"/>
            <w:r w:rsidRPr="00E8605E">
              <w:rPr>
                <w:sz w:val="28"/>
                <w:szCs w:val="28"/>
              </w:rPr>
              <w:lastRenderedPageBreak/>
              <w:t xml:space="preserve">Issue 1-2: </w:t>
            </w:r>
            <w:r w:rsidRPr="00E8605E">
              <w:rPr>
                <w:sz w:val="28"/>
                <w:szCs w:val="28"/>
                <w:lang w:eastAsia="zh-CN"/>
              </w:rPr>
              <w:t>Types of measurements to be considered</w:t>
            </w:r>
            <w:bookmarkEnd w:id="22"/>
          </w:p>
          <w:p w14:paraId="6FC68BE0" w14:textId="77777777" w:rsidR="004A16FF" w:rsidRPr="00251EC0" w:rsidRDefault="004A16FF" w:rsidP="004A16FF">
            <w:pPr>
              <w:rPr>
                <w:lang w:eastAsia="zh-CN"/>
              </w:rPr>
            </w:pPr>
            <w:r w:rsidRPr="00251EC0">
              <w:rPr>
                <w:b/>
                <w:lang w:eastAsia="zh-CN"/>
              </w:rPr>
              <w:t xml:space="preserve">&lt;Way forward&gt;: </w:t>
            </w:r>
          </w:p>
          <w:p w14:paraId="2EF0F501" w14:textId="77777777" w:rsidR="004A16FF" w:rsidRPr="00251EC0" w:rsidRDefault="004A16FF" w:rsidP="004A16FF">
            <w:pPr>
              <w:pStyle w:val="ListParagraph"/>
              <w:numPr>
                <w:ilvl w:val="0"/>
                <w:numId w:val="34"/>
              </w:numPr>
              <w:overflowPunct w:val="0"/>
              <w:autoSpaceDE w:val="0"/>
              <w:autoSpaceDN w:val="0"/>
              <w:adjustRightInd w:val="0"/>
              <w:spacing w:after="180"/>
              <w:contextualSpacing w:val="0"/>
              <w:textAlignment w:val="baseline"/>
              <w:rPr>
                <w:lang w:eastAsia="zh-CN"/>
              </w:rPr>
            </w:pPr>
            <w:r w:rsidRPr="00251EC0">
              <w:rPr>
                <w:lang w:eastAsia="zh-CN"/>
              </w:rPr>
              <w:t xml:space="preserve">Option 1: Agree at least on the following and further discuss </w:t>
            </w:r>
            <w:proofErr w:type="gramStart"/>
            <w:r w:rsidRPr="00251EC0">
              <w:rPr>
                <w:lang w:eastAsia="zh-CN"/>
              </w:rPr>
              <w:t>other</w:t>
            </w:r>
            <w:proofErr w:type="gramEnd"/>
            <w:r w:rsidRPr="00251EC0">
              <w:rPr>
                <w:lang w:eastAsia="zh-CN"/>
              </w:rPr>
              <w:t xml:space="preserve"> scenario</w:t>
            </w:r>
          </w:p>
          <w:p w14:paraId="6CF3FF1A" w14:textId="77777777" w:rsidR="004A16FF" w:rsidRPr="00251EC0" w:rsidRDefault="004A16FF" w:rsidP="004A16FF">
            <w:pPr>
              <w:pStyle w:val="ListParagraph"/>
              <w:numPr>
                <w:ilvl w:val="1"/>
                <w:numId w:val="34"/>
              </w:numPr>
              <w:overflowPunct w:val="0"/>
              <w:autoSpaceDE w:val="0"/>
              <w:autoSpaceDN w:val="0"/>
              <w:adjustRightInd w:val="0"/>
              <w:spacing w:after="180"/>
              <w:contextualSpacing w:val="0"/>
              <w:textAlignment w:val="baseline"/>
              <w:rPr>
                <w:lang w:eastAsia="zh-CN"/>
              </w:rPr>
            </w:pPr>
            <w:r w:rsidRPr="00251EC0">
              <w:rPr>
                <w:lang w:eastAsia="zh-CN"/>
              </w:rPr>
              <w:t>Intra-frequency</w:t>
            </w:r>
          </w:p>
          <w:p w14:paraId="678E7D2E" w14:textId="77777777" w:rsidR="004A16FF" w:rsidRPr="00251EC0" w:rsidRDefault="004A16FF" w:rsidP="004A16FF">
            <w:pPr>
              <w:pStyle w:val="ListParagraph"/>
              <w:numPr>
                <w:ilvl w:val="1"/>
                <w:numId w:val="34"/>
              </w:numPr>
              <w:overflowPunct w:val="0"/>
              <w:autoSpaceDE w:val="0"/>
              <w:autoSpaceDN w:val="0"/>
              <w:adjustRightInd w:val="0"/>
              <w:spacing w:after="180"/>
              <w:contextualSpacing w:val="0"/>
              <w:textAlignment w:val="baseline"/>
              <w:rPr>
                <w:lang w:eastAsia="zh-CN"/>
              </w:rPr>
            </w:pPr>
            <w:r w:rsidRPr="00251EC0">
              <w:rPr>
                <w:lang w:eastAsia="zh-CN"/>
              </w:rPr>
              <w:t>Inter-Frequency</w:t>
            </w:r>
          </w:p>
          <w:p w14:paraId="60654DE9" w14:textId="77777777" w:rsidR="004A16FF" w:rsidRPr="00251EC0" w:rsidRDefault="004A16FF" w:rsidP="004A16FF">
            <w:pPr>
              <w:pStyle w:val="ListParagraph"/>
              <w:numPr>
                <w:ilvl w:val="1"/>
                <w:numId w:val="34"/>
              </w:numPr>
              <w:overflowPunct w:val="0"/>
              <w:autoSpaceDE w:val="0"/>
              <w:autoSpaceDN w:val="0"/>
              <w:adjustRightInd w:val="0"/>
              <w:spacing w:after="180"/>
              <w:contextualSpacing w:val="0"/>
              <w:textAlignment w:val="baseline"/>
              <w:rPr>
                <w:lang w:eastAsia="zh-CN"/>
              </w:rPr>
            </w:pPr>
            <w:r w:rsidRPr="00251EC0">
              <w:rPr>
                <w:lang w:eastAsia="zh-CN"/>
              </w:rPr>
              <w:t>LTE inter-RAT</w:t>
            </w:r>
          </w:p>
          <w:p w14:paraId="296ADBAE" w14:textId="77777777" w:rsidR="004A16FF" w:rsidRPr="00251EC0" w:rsidRDefault="004A16FF" w:rsidP="004A16FF">
            <w:pPr>
              <w:pStyle w:val="ListParagraph"/>
              <w:numPr>
                <w:ilvl w:val="0"/>
                <w:numId w:val="34"/>
              </w:numPr>
              <w:overflowPunct w:val="0"/>
              <w:autoSpaceDE w:val="0"/>
              <w:autoSpaceDN w:val="0"/>
              <w:adjustRightInd w:val="0"/>
              <w:spacing w:after="180"/>
              <w:contextualSpacing w:val="0"/>
              <w:textAlignment w:val="baseline"/>
              <w:rPr>
                <w:lang w:eastAsia="zh-CN"/>
              </w:rPr>
            </w:pPr>
            <w:r>
              <w:rPr>
                <w:lang w:eastAsia="zh-CN"/>
              </w:rPr>
              <w:t xml:space="preserve">Option 2: </w:t>
            </w:r>
            <w:r w:rsidRPr="00251EC0">
              <w:rPr>
                <w:lang w:eastAsia="zh-CN"/>
              </w:rPr>
              <w:t xml:space="preserve">Agree at least on the following and further discuss </w:t>
            </w:r>
            <w:proofErr w:type="gramStart"/>
            <w:r w:rsidRPr="00251EC0">
              <w:rPr>
                <w:lang w:eastAsia="zh-CN"/>
              </w:rPr>
              <w:t>other</w:t>
            </w:r>
            <w:proofErr w:type="gramEnd"/>
            <w:r w:rsidRPr="00251EC0">
              <w:rPr>
                <w:lang w:eastAsia="zh-CN"/>
              </w:rPr>
              <w:t xml:space="preserve"> scenario</w:t>
            </w:r>
          </w:p>
          <w:p w14:paraId="037A7B9B" w14:textId="77777777" w:rsidR="004A16FF" w:rsidRPr="00251EC0" w:rsidRDefault="004A16FF" w:rsidP="004A16FF">
            <w:pPr>
              <w:pStyle w:val="ListParagraph"/>
              <w:numPr>
                <w:ilvl w:val="1"/>
                <w:numId w:val="34"/>
              </w:numPr>
              <w:overflowPunct w:val="0"/>
              <w:autoSpaceDE w:val="0"/>
              <w:autoSpaceDN w:val="0"/>
              <w:adjustRightInd w:val="0"/>
              <w:spacing w:after="180"/>
              <w:contextualSpacing w:val="0"/>
              <w:textAlignment w:val="baseline"/>
              <w:rPr>
                <w:lang w:eastAsia="zh-CN"/>
              </w:rPr>
            </w:pPr>
            <w:r w:rsidRPr="00251EC0">
              <w:rPr>
                <w:lang w:eastAsia="zh-CN"/>
              </w:rPr>
              <w:t>Intra-frequency</w:t>
            </w:r>
          </w:p>
          <w:p w14:paraId="0CE4912D" w14:textId="77777777" w:rsidR="004A16FF" w:rsidRPr="00251EC0" w:rsidRDefault="004A16FF" w:rsidP="004A16FF">
            <w:pPr>
              <w:pStyle w:val="ListParagraph"/>
              <w:numPr>
                <w:ilvl w:val="1"/>
                <w:numId w:val="34"/>
              </w:numPr>
              <w:overflowPunct w:val="0"/>
              <w:autoSpaceDE w:val="0"/>
              <w:autoSpaceDN w:val="0"/>
              <w:adjustRightInd w:val="0"/>
              <w:spacing w:after="180"/>
              <w:contextualSpacing w:val="0"/>
              <w:textAlignment w:val="baseline"/>
              <w:rPr>
                <w:lang w:eastAsia="zh-CN"/>
              </w:rPr>
            </w:pPr>
            <w:r w:rsidRPr="00251EC0">
              <w:rPr>
                <w:lang w:eastAsia="zh-CN"/>
              </w:rPr>
              <w:t>Inter-Frequency</w:t>
            </w:r>
          </w:p>
          <w:p w14:paraId="37A210BD" w14:textId="77777777" w:rsidR="004A16FF" w:rsidRPr="00251EC0" w:rsidRDefault="004A16FF" w:rsidP="004A16FF">
            <w:pPr>
              <w:pStyle w:val="ListParagraph"/>
              <w:numPr>
                <w:ilvl w:val="1"/>
                <w:numId w:val="34"/>
              </w:numPr>
              <w:overflowPunct w:val="0"/>
              <w:autoSpaceDE w:val="0"/>
              <w:autoSpaceDN w:val="0"/>
              <w:adjustRightInd w:val="0"/>
              <w:spacing w:after="180"/>
              <w:contextualSpacing w:val="0"/>
              <w:textAlignment w:val="baseline"/>
              <w:rPr>
                <w:lang w:eastAsia="zh-CN"/>
              </w:rPr>
            </w:pPr>
            <w:r w:rsidRPr="00251EC0">
              <w:rPr>
                <w:lang w:eastAsia="zh-CN"/>
              </w:rPr>
              <w:t>LTE inter-RAT</w:t>
            </w:r>
          </w:p>
          <w:p w14:paraId="5F68EEA3" w14:textId="77777777" w:rsidR="004A16FF" w:rsidRDefault="004A16FF" w:rsidP="004A16FF">
            <w:pPr>
              <w:pStyle w:val="ListParagraph"/>
              <w:numPr>
                <w:ilvl w:val="1"/>
                <w:numId w:val="34"/>
              </w:numPr>
              <w:overflowPunct w:val="0"/>
              <w:autoSpaceDE w:val="0"/>
              <w:autoSpaceDN w:val="0"/>
              <w:adjustRightInd w:val="0"/>
              <w:spacing w:after="180"/>
              <w:contextualSpacing w:val="0"/>
              <w:textAlignment w:val="baseline"/>
              <w:rPr>
                <w:lang w:eastAsia="zh-CN"/>
              </w:rPr>
            </w:pPr>
            <w:r w:rsidRPr="006966FF">
              <w:rPr>
                <w:lang w:eastAsia="zh-CN"/>
              </w:rPr>
              <w:t xml:space="preserve">XR requirement do not apply for UE configured to measure </w:t>
            </w:r>
            <w:r>
              <w:rPr>
                <w:lang w:eastAsia="zh-CN"/>
              </w:rPr>
              <w:t>UTRAN FDD for SRVCC or 2G/3G for EN-DC/NE-DC</w:t>
            </w:r>
          </w:p>
          <w:p w14:paraId="06F3212F" w14:textId="02E7F789" w:rsidR="004A16FF" w:rsidRPr="004A16FF" w:rsidRDefault="004A16FF" w:rsidP="004A16FF">
            <w:pPr>
              <w:pStyle w:val="ListParagraph"/>
              <w:numPr>
                <w:ilvl w:val="0"/>
                <w:numId w:val="34"/>
              </w:numPr>
              <w:overflowPunct w:val="0"/>
              <w:autoSpaceDE w:val="0"/>
              <w:autoSpaceDN w:val="0"/>
              <w:adjustRightInd w:val="0"/>
              <w:spacing w:after="180"/>
              <w:contextualSpacing w:val="0"/>
              <w:textAlignment w:val="baseline"/>
              <w:rPr>
                <w:lang w:eastAsia="zh-CN"/>
              </w:rPr>
            </w:pPr>
            <w:r w:rsidRPr="00251EC0">
              <w:rPr>
                <w:lang w:eastAsia="zh-CN"/>
              </w:rPr>
              <w:t xml:space="preserve">Option </w:t>
            </w:r>
            <w:r>
              <w:rPr>
                <w:lang w:eastAsia="zh-CN"/>
              </w:rPr>
              <w:t>3</w:t>
            </w:r>
            <w:r w:rsidRPr="00251EC0">
              <w:rPr>
                <w:lang w:eastAsia="zh-CN"/>
              </w:rPr>
              <w:t xml:space="preserve">: include all related scenarios </w:t>
            </w:r>
          </w:p>
        </w:tc>
      </w:tr>
    </w:tbl>
    <w:p w14:paraId="08E4A113" w14:textId="77777777" w:rsidR="004A16FF" w:rsidRDefault="004A16FF" w:rsidP="00C51B17">
      <w:pPr>
        <w:rPr>
          <w:lang w:val="en-US"/>
        </w:rPr>
      </w:pPr>
    </w:p>
    <w:p w14:paraId="44E684CE" w14:textId="60AC5F3C" w:rsidR="004A16FF" w:rsidRDefault="00F01D57" w:rsidP="00C51B17">
      <w:pPr>
        <w:rPr>
          <w:lang w:val="en-US"/>
        </w:rPr>
      </w:pPr>
      <w:r>
        <w:rPr>
          <w:lang w:val="en-US"/>
        </w:rPr>
        <w:t>TS 38.133 specifies in clause 9.4.1 the following:</w:t>
      </w:r>
    </w:p>
    <w:tbl>
      <w:tblPr>
        <w:tblStyle w:val="TableGrid"/>
        <w:tblW w:w="0" w:type="auto"/>
        <w:tblLook w:val="04A0" w:firstRow="1" w:lastRow="0" w:firstColumn="1" w:lastColumn="0" w:noHBand="0" w:noVBand="1"/>
      </w:tblPr>
      <w:tblGrid>
        <w:gridCol w:w="9617"/>
      </w:tblGrid>
      <w:tr w:rsidR="00F01D57" w14:paraId="4170151D" w14:textId="77777777" w:rsidTr="00F01D57">
        <w:tc>
          <w:tcPr>
            <w:tcW w:w="9617" w:type="dxa"/>
          </w:tcPr>
          <w:p w14:paraId="27BF8439" w14:textId="77777777" w:rsidR="00F01D57" w:rsidRPr="00F01D57" w:rsidRDefault="00F01D57" w:rsidP="00F01D57">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eastAsia="en-GB"/>
              </w:rPr>
            </w:pPr>
            <w:r w:rsidRPr="00F01D57">
              <w:rPr>
                <w:rFonts w:ascii="Arial" w:eastAsia="Times New Roman" w:hAnsi="Arial" w:cs="Times New Roman"/>
                <w:sz w:val="28"/>
                <w:szCs w:val="20"/>
                <w:lang w:eastAsia="en-GB"/>
              </w:rPr>
              <w:t>9.4.1</w:t>
            </w:r>
            <w:r w:rsidRPr="00F01D57">
              <w:rPr>
                <w:rFonts w:ascii="Arial" w:eastAsia="Times New Roman" w:hAnsi="Arial" w:cs="Times New Roman"/>
                <w:sz w:val="28"/>
                <w:szCs w:val="20"/>
                <w:lang w:eastAsia="en-GB"/>
              </w:rPr>
              <w:tab/>
              <w:t>Introduction</w:t>
            </w:r>
          </w:p>
          <w:p w14:paraId="794047E9" w14:textId="77777777" w:rsidR="00F01D57" w:rsidRPr="00F01D57" w:rsidRDefault="00F01D57" w:rsidP="00F01D57">
            <w:pPr>
              <w:overflowPunct w:val="0"/>
              <w:autoSpaceDE w:val="0"/>
              <w:autoSpaceDN w:val="0"/>
              <w:adjustRightInd w:val="0"/>
              <w:spacing w:after="180"/>
              <w:textAlignment w:val="baseline"/>
              <w:rPr>
                <w:rFonts w:eastAsia="Times New Roman" w:cs="Times New Roman"/>
                <w:szCs w:val="20"/>
                <w:lang w:eastAsia="en-GB"/>
              </w:rPr>
            </w:pPr>
            <w:r w:rsidRPr="00F01D57">
              <w:rPr>
                <w:rFonts w:eastAsia="Times New Roman" w:cs="Times New Roman"/>
                <w:szCs w:val="20"/>
                <w:lang w:eastAsia="en-GB"/>
              </w:rPr>
              <w:t>The requirements in this clause are specified for NR−E-UTRAN FDD and NR−E-UTRAN TDD measurements and are applicable without an explicit E-UTRAN neighbour cell list containing physical layer cell identities, for a UE:</w:t>
            </w:r>
          </w:p>
          <w:p w14:paraId="3213A13E" w14:textId="77777777" w:rsidR="00F01D57" w:rsidRPr="00F01D57" w:rsidRDefault="00F01D57" w:rsidP="00F01D57">
            <w:pPr>
              <w:overflowPunct w:val="0"/>
              <w:autoSpaceDE w:val="0"/>
              <w:autoSpaceDN w:val="0"/>
              <w:adjustRightInd w:val="0"/>
              <w:spacing w:after="180"/>
              <w:ind w:left="568" w:hanging="284"/>
              <w:textAlignment w:val="baseline"/>
              <w:rPr>
                <w:rFonts w:eastAsia="Times New Roman" w:cs="Times New Roman"/>
                <w:szCs w:val="20"/>
                <w:lang w:eastAsia="en-GB"/>
              </w:rPr>
            </w:pPr>
            <w:r w:rsidRPr="00F01D57">
              <w:rPr>
                <w:rFonts w:eastAsia="Times New Roman" w:cs="Times New Roman"/>
                <w:szCs w:val="20"/>
                <w:lang w:eastAsia="en-GB"/>
              </w:rPr>
              <w:t>-</w:t>
            </w:r>
            <w:r w:rsidRPr="00F01D57">
              <w:rPr>
                <w:rFonts w:eastAsia="Times New Roman" w:cs="Times New Roman"/>
                <w:szCs w:val="20"/>
                <w:lang w:eastAsia="en-GB"/>
              </w:rPr>
              <w:tab/>
              <w:t>in RRC_CONNECTED state, and</w:t>
            </w:r>
          </w:p>
          <w:p w14:paraId="361D9B12" w14:textId="77777777" w:rsidR="00F01D57" w:rsidRPr="00F01D57" w:rsidRDefault="00F01D57" w:rsidP="00F01D57">
            <w:pPr>
              <w:overflowPunct w:val="0"/>
              <w:autoSpaceDE w:val="0"/>
              <w:autoSpaceDN w:val="0"/>
              <w:adjustRightInd w:val="0"/>
              <w:spacing w:after="180"/>
              <w:ind w:left="568" w:hanging="284"/>
              <w:textAlignment w:val="baseline"/>
              <w:rPr>
                <w:rFonts w:eastAsia="Times New Roman" w:cs="Times New Roman"/>
                <w:szCs w:val="20"/>
                <w:lang w:eastAsia="en-GB"/>
              </w:rPr>
            </w:pPr>
            <w:r w:rsidRPr="00F01D57">
              <w:rPr>
                <w:rFonts w:eastAsia="Times New Roman" w:cs="Times New Roman"/>
                <w:szCs w:val="20"/>
                <w:lang w:eastAsia="en-GB"/>
              </w:rPr>
              <w:t>-</w:t>
            </w:r>
            <w:r w:rsidRPr="00F01D57">
              <w:rPr>
                <w:rFonts w:eastAsia="Times New Roman" w:cs="Times New Roman"/>
                <w:szCs w:val="20"/>
                <w:lang w:eastAsia="en-GB"/>
              </w:rPr>
              <w:tab/>
              <w:t xml:space="preserve">configured </w:t>
            </w:r>
          </w:p>
          <w:p w14:paraId="28D2C952" w14:textId="77777777" w:rsidR="00F01D57" w:rsidRDefault="00F01D57" w:rsidP="00F01D57">
            <w:pPr>
              <w:spacing w:after="180"/>
              <w:ind w:left="567"/>
              <w:rPr>
                <w:lang w:eastAsia="en-GB"/>
              </w:rPr>
            </w:pPr>
            <w:r w:rsidRPr="00F01D57">
              <w:rPr>
                <w:lang w:eastAsia="en-GB"/>
              </w:rPr>
              <w:t>-</w:t>
            </w:r>
            <w:r w:rsidRPr="00F01D57">
              <w:rPr>
                <w:lang w:eastAsia="en-GB"/>
              </w:rPr>
              <w:tab/>
            </w:r>
            <w:r w:rsidRPr="00F01D57">
              <w:rPr>
                <w:highlight w:val="yellow"/>
                <w:lang w:eastAsia="en-GB"/>
              </w:rPr>
              <w:t>with SA</w:t>
            </w:r>
            <w:r w:rsidRPr="00F01D57">
              <w:rPr>
                <w:lang w:eastAsia="en-GB"/>
              </w:rPr>
              <w:t xml:space="preserve"> or NR-DC </w:t>
            </w:r>
            <w:r w:rsidRPr="00F01D57">
              <w:rPr>
                <w:highlight w:val="yellow"/>
                <w:lang w:eastAsia="en-GB"/>
              </w:rPr>
              <w:t>operation mode</w:t>
            </w:r>
            <w:r w:rsidRPr="00F01D57">
              <w:rPr>
                <w:lang w:eastAsia="en-GB"/>
              </w:rPr>
              <w:t xml:space="preserve"> or configured in NE-DC operation mode by </w:t>
            </w:r>
            <w:proofErr w:type="spellStart"/>
            <w:r w:rsidRPr="00F01D57">
              <w:rPr>
                <w:lang w:eastAsia="en-GB"/>
              </w:rPr>
              <w:t>PCell</w:t>
            </w:r>
            <w:proofErr w:type="spellEnd"/>
            <w:r w:rsidRPr="00F01D57">
              <w:rPr>
                <w:lang w:eastAsia="en-GB"/>
              </w:rPr>
              <w:t xml:space="preserve"> with NR</w:t>
            </w:r>
            <w:r w:rsidRPr="00F01D57">
              <w:rPr>
                <w:rFonts w:ascii="Symbol" w:eastAsia="Symbol" w:hAnsi="Symbol" w:cs="Symbol"/>
                <w:lang w:eastAsia="en-GB"/>
              </w:rPr>
              <w:t>-</w:t>
            </w:r>
            <w:r w:rsidRPr="00F01D57">
              <w:rPr>
                <w:lang w:eastAsia="en-GB"/>
              </w:rPr>
              <w:t>E-UTRAN FDD or TDD measurement (RSRP, RSRQ, RS-SINR, RSTD, or E-CID</w:t>
            </w:r>
            <w:r w:rsidRPr="00F01D57">
              <w:rPr>
                <w:lang w:val="en-US" w:eastAsia="en-GB"/>
              </w:rPr>
              <w:t xml:space="preserve"> RSRP and RSRQ</w:t>
            </w:r>
            <w:r w:rsidRPr="00F01D57">
              <w:rPr>
                <w:lang w:eastAsia="en-GB"/>
              </w:rPr>
              <w:t>) on E-UTRA non-serving frequency carrier, or</w:t>
            </w:r>
          </w:p>
          <w:p w14:paraId="39822914" w14:textId="0CC76776" w:rsidR="00F01D57" w:rsidRPr="00F01D57" w:rsidRDefault="00F01D57" w:rsidP="00F01D57">
            <w:pPr>
              <w:spacing w:after="180"/>
              <w:ind w:left="567"/>
              <w:rPr>
                <w:lang w:eastAsia="en-GB"/>
              </w:rPr>
            </w:pPr>
            <w:r>
              <w:rPr>
                <w:lang w:eastAsia="en-GB"/>
              </w:rPr>
              <w:t xml:space="preserve">- </w:t>
            </w:r>
            <w:r w:rsidRPr="00F01D57">
              <w:rPr>
                <w:rFonts w:eastAsia="Times New Roman" w:cs="Times New Roman"/>
                <w:szCs w:val="20"/>
                <w:highlight w:val="yellow"/>
                <w:lang w:eastAsia="en-GB"/>
              </w:rPr>
              <w:t>with SA operation mode</w:t>
            </w:r>
            <w:r w:rsidRPr="00F01D57">
              <w:rPr>
                <w:rFonts w:eastAsia="Times New Roman" w:cs="Times New Roman"/>
                <w:szCs w:val="20"/>
                <w:lang w:eastAsia="en-GB"/>
              </w:rPr>
              <w:t xml:space="preserve"> on NR carrier frequencies with CCA by </w:t>
            </w:r>
            <w:proofErr w:type="spellStart"/>
            <w:r w:rsidRPr="00F01D57">
              <w:rPr>
                <w:rFonts w:eastAsia="Times New Roman" w:cs="Times New Roman"/>
                <w:szCs w:val="20"/>
                <w:lang w:eastAsia="en-GB"/>
              </w:rPr>
              <w:t>PCell</w:t>
            </w:r>
            <w:proofErr w:type="spellEnd"/>
            <w:r w:rsidRPr="00F01D57">
              <w:rPr>
                <w:rFonts w:eastAsia="Times New Roman" w:cs="Times New Roman"/>
                <w:szCs w:val="20"/>
                <w:lang w:eastAsia="en-GB"/>
              </w:rPr>
              <w:t xml:space="preserve"> with NR</w:t>
            </w:r>
            <w:r w:rsidRPr="00F01D57">
              <w:rPr>
                <w:rFonts w:ascii="Symbol" w:eastAsia="Symbol" w:hAnsi="Symbol" w:cs="Symbol"/>
                <w:szCs w:val="20"/>
                <w:lang w:eastAsia="en-GB"/>
              </w:rPr>
              <w:t>-</w:t>
            </w:r>
            <w:r w:rsidRPr="00F01D57">
              <w:rPr>
                <w:rFonts w:eastAsia="Times New Roman" w:cs="Times New Roman"/>
                <w:szCs w:val="20"/>
                <w:lang w:eastAsia="en-GB"/>
              </w:rPr>
              <w:t>E-UTRAN FDD or TDD measurement (RSRP, RSRQ, RS-SINR) on E-UTRA non-serving frequency carrier, and</w:t>
            </w:r>
          </w:p>
          <w:p w14:paraId="2A9C18CC" w14:textId="141C6B5F" w:rsidR="00F01D57" w:rsidRPr="00F01D57" w:rsidRDefault="00F01D57" w:rsidP="00F01D57">
            <w:pPr>
              <w:overflowPunct w:val="0"/>
              <w:autoSpaceDE w:val="0"/>
              <w:autoSpaceDN w:val="0"/>
              <w:adjustRightInd w:val="0"/>
              <w:spacing w:after="180"/>
              <w:ind w:left="568" w:hanging="284"/>
              <w:textAlignment w:val="baseline"/>
              <w:rPr>
                <w:rFonts w:eastAsia="Times New Roman" w:cs="Times New Roman"/>
                <w:szCs w:val="20"/>
                <w:lang w:eastAsia="en-GB"/>
              </w:rPr>
            </w:pPr>
            <w:r w:rsidRPr="00F01D57">
              <w:rPr>
                <w:rFonts w:eastAsia="Times New Roman" w:cs="Times New Roman"/>
                <w:szCs w:val="20"/>
                <w:lang w:eastAsia="en-GB"/>
              </w:rPr>
              <w:t>-</w:t>
            </w:r>
            <w:r w:rsidRPr="00F01D57">
              <w:rPr>
                <w:rFonts w:eastAsia="Times New Roman" w:cs="Times New Roman"/>
                <w:szCs w:val="20"/>
                <w:lang w:eastAsia="en-GB"/>
              </w:rPr>
              <w:tab/>
              <w:t>configured with an appropriate measurement gap pattern according to Table 9.1.2-3.</w:t>
            </w:r>
          </w:p>
        </w:tc>
      </w:tr>
    </w:tbl>
    <w:p w14:paraId="0159C7D4" w14:textId="77777777" w:rsidR="00F01D57" w:rsidRDefault="00F01D57" w:rsidP="00C51B17">
      <w:pPr>
        <w:rPr>
          <w:lang w:val="en-US"/>
        </w:rPr>
      </w:pPr>
    </w:p>
    <w:p w14:paraId="0D2D818A" w14:textId="4D4E68AB" w:rsidR="00F01D57" w:rsidRPr="00322322" w:rsidRDefault="00F01D57" w:rsidP="00F01D57">
      <w:pPr>
        <w:rPr>
          <w:lang w:val="en-US"/>
        </w:rPr>
      </w:pPr>
      <w:r w:rsidRPr="6D014590">
        <w:rPr>
          <w:lang w:val="en-US"/>
        </w:rPr>
        <w:t xml:space="preserve">Thus, </w:t>
      </w:r>
      <w:r w:rsidR="00767C8D" w:rsidRPr="6D014590">
        <w:rPr>
          <w:lang w:val="en-US"/>
        </w:rPr>
        <w:t xml:space="preserve">according to TS 38.133, </w:t>
      </w:r>
      <w:r w:rsidRPr="6D014590">
        <w:rPr>
          <w:lang w:val="en-US"/>
        </w:rPr>
        <w:t>inter-RAT E-UTRAN measurements are configurable in SA deployments and hence applicable to enhanced XR operation</w:t>
      </w:r>
      <w:r w:rsidR="00322322" w:rsidRPr="6D014590">
        <w:rPr>
          <w:lang w:val="en-US"/>
        </w:rPr>
        <w:t xml:space="preserve">. </w:t>
      </w:r>
      <w:r w:rsidRPr="6D014590">
        <w:rPr>
          <w:lang w:val="en-US"/>
        </w:rPr>
        <w:t xml:space="preserve">On the other </w:t>
      </w:r>
      <w:r w:rsidR="0049499C" w:rsidRPr="6D014590">
        <w:rPr>
          <w:lang w:val="en-US"/>
        </w:rPr>
        <w:t>hand</w:t>
      </w:r>
      <w:r w:rsidRPr="6D014590">
        <w:rPr>
          <w:lang w:val="en-US"/>
        </w:rPr>
        <w:t xml:space="preserve">, inter-RAT 3G and 2G measurements are only applicable for SRVCC or </w:t>
      </w:r>
      <w:r w:rsidR="00767C8D" w:rsidRPr="6D014590">
        <w:rPr>
          <w:lang w:val="en-US"/>
        </w:rPr>
        <w:t>EN-DC/NE-DC</w:t>
      </w:r>
      <w:r w:rsidRPr="6D014590">
        <w:rPr>
          <w:lang w:val="en-US"/>
        </w:rPr>
        <w:t xml:space="preserve"> scenarios, respectively, which </w:t>
      </w:r>
      <w:r w:rsidR="00767C8D" w:rsidRPr="6D014590">
        <w:rPr>
          <w:lang w:val="en-US"/>
        </w:rPr>
        <w:t xml:space="preserve">both </w:t>
      </w:r>
      <w:r w:rsidRPr="6D014590">
        <w:rPr>
          <w:lang w:val="en-US"/>
        </w:rPr>
        <w:t xml:space="preserve">are not in the </w:t>
      </w:r>
      <w:r w:rsidR="00322322" w:rsidRPr="6D014590">
        <w:rPr>
          <w:lang w:val="en-US"/>
        </w:rPr>
        <w:t xml:space="preserve">deployment scenario </w:t>
      </w:r>
      <w:r w:rsidRPr="6D014590">
        <w:rPr>
          <w:lang w:val="en-US"/>
        </w:rPr>
        <w:t xml:space="preserve">focus </w:t>
      </w:r>
      <w:r w:rsidR="00322322" w:rsidRPr="6D014590">
        <w:rPr>
          <w:lang w:val="en-US"/>
        </w:rPr>
        <w:t>of</w:t>
      </w:r>
      <w:r w:rsidRPr="6D014590">
        <w:rPr>
          <w:lang w:val="en-US"/>
        </w:rPr>
        <w:t xml:space="preserve"> XR enhancements.</w:t>
      </w:r>
    </w:p>
    <w:p w14:paraId="6742EA90" w14:textId="2F0B7309" w:rsidR="00F01D57" w:rsidRDefault="00F01D57" w:rsidP="00322322">
      <w:pPr>
        <w:pStyle w:val="RAN4proposal"/>
        <w:rPr>
          <w:lang w:eastAsia="en-GB"/>
        </w:rPr>
      </w:pPr>
      <w:bookmarkStart w:id="23" w:name="_Toc181718848"/>
      <w:bookmarkStart w:id="24" w:name="_Toc181978969"/>
      <w:r>
        <w:rPr>
          <w:lang w:eastAsia="en-GB"/>
        </w:rPr>
        <w:t xml:space="preserve">RAN4 to consider </w:t>
      </w:r>
      <w:r w:rsidR="00322322">
        <w:rPr>
          <w:lang w:eastAsia="en-GB"/>
        </w:rPr>
        <w:t>following RRM measurement types for XR enhancements</w:t>
      </w:r>
      <w:bookmarkEnd w:id="23"/>
      <w:bookmarkEnd w:id="24"/>
    </w:p>
    <w:p w14:paraId="414F6554" w14:textId="77777777" w:rsidR="00322322" w:rsidRPr="00322322" w:rsidRDefault="00322322" w:rsidP="00322322">
      <w:pPr>
        <w:pStyle w:val="ListParagraph"/>
        <w:numPr>
          <w:ilvl w:val="1"/>
          <w:numId w:val="42"/>
        </w:numPr>
        <w:overflowPunct w:val="0"/>
        <w:autoSpaceDE w:val="0"/>
        <w:autoSpaceDN w:val="0"/>
        <w:adjustRightInd w:val="0"/>
        <w:spacing w:after="180" w:line="240" w:lineRule="auto"/>
        <w:contextualSpacing w:val="0"/>
        <w:textAlignment w:val="baseline"/>
        <w:rPr>
          <w:b/>
          <w:bCs/>
          <w:lang w:eastAsia="zh-CN"/>
        </w:rPr>
      </w:pPr>
      <w:r w:rsidRPr="00322322">
        <w:rPr>
          <w:b/>
          <w:bCs/>
          <w:lang w:eastAsia="zh-CN"/>
        </w:rPr>
        <w:t>Intra-frequency</w:t>
      </w:r>
    </w:p>
    <w:p w14:paraId="1DEF1179" w14:textId="209C5022" w:rsidR="00322322" w:rsidRPr="00322322" w:rsidRDefault="00322322" w:rsidP="00322322">
      <w:pPr>
        <w:pStyle w:val="ListParagraph"/>
        <w:numPr>
          <w:ilvl w:val="1"/>
          <w:numId w:val="42"/>
        </w:numPr>
        <w:overflowPunct w:val="0"/>
        <w:autoSpaceDE w:val="0"/>
        <w:autoSpaceDN w:val="0"/>
        <w:adjustRightInd w:val="0"/>
        <w:spacing w:after="180" w:line="240" w:lineRule="auto"/>
        <w:contextualSpacing w:val="0"/>
        <w:textAlignment w:val="baseline"/>
        <w:rPr>
          <w:b/>
          <w:bCs/>
          <w:lang w:eastAsia="zh-CN"/>
        </w:rPr>
      </w:pPr>
      <w:r w:rsidRPr="00322322">
        <w:rPr>
          <w:b/>
          <w:bCs/>
          <w:lang w:eastAsia="zh-CN"/>
        </w:rPr>
        <w:t>Inter-</w:t>
      </w:r>
      <w:r>
        <w:rPr>
          <w:b/>
          <w:bCs/>
          <w:lang w:eastAsia="zh-CN"/>
        </w:rPr>
        <w:t>f</w:t>
      </w:r>
      <w:r w:rsidRPr="00322322">
        <w:rPr>
          <w:b/>
          <w:bCs/>
          <w:lang w:eastAsia="zh-CN"/>
        </w:rPr>
        <w:t>requency</w:t>
      </w:r>
    </w:p>
    <w:p w14:paraId="777E0D25" w14:textId="77777777" w:rsidR="00322322" w:rsidRPr="00322322" w:rsidRDefault="00322322" w:rsidP="00322322">
      <w:pPr>
        <w:pStyle w:val="ListParagraph"/>
        <w:numPr>
          <w:ilvl w:val="1"/>
          <w:numId w:val="42"/>
        </w:numPr>
        <w:overflowPunct w:val="0"/>
        <w:autoSpaceDE w:val="0"/>
        <w:autoSpaceDN w:val="0"/>
        <w:adjustRightInd w:val="0"/>
        <w:spacing w:after="180" w:line="240" w:lineRule="auto"/>
        <w:contextualSpacing w:val="0"/>
        <w:textAlignment w:val="baseline"/>
        <w:rPr>
          <w:b/>
          <w:bCs/>
          <w:lang w:eastAsia="zh-CN"/>
        </w:rPr>
      </w:pPr>
      <w:r w:rsidRPr="00322322">
        <w:rPr>
          <w:b/>
          <w:bCs/>
          <w:lang w:eastAsia="zh-CN"/>
        </w:rPr>
        <w:t>LTE inter-RAT</w:t>
      </w:r>
    </w:p>
    <w:p w14:paraId="34FB155D" w14:textId="04DBC6B5" w:rsidR="001F39AD" w:rsidRPr="001F39AD" w:rsidRDefault="00767C8D" w:rsidP="001F39AD">
      <w:pPr>
        <w:pStyle w:val="ListParagraph"/>
        <w:numPr>
          <w:ilvl w:val="1"/>
          <w:numId w:val="42"/>
        </w:numPr>
        <w:overflowPunct w:val="0"/>
        <w:autoSpaceDE w:val="0"/>
        <w:autoSpaceDN w:val="0"/>
        <w:adjustRightInd w:val="0"/>
        <w:spacing w:after="180" w:line="240" w:lineRule="auto"/>
        <w:contextualSpacing w:val="0"/>
        <w:textAlignment w:val="baseline"/>
        <w:rPr>
          <w:b/>
          <w:bCs/>
          <w:lang w:eastAsia="zh-CN"/>
        </w:rPr>
      </w:pPr>
      <w:r>
        <w:rPr>
          <w:b/>
          <w:bCs/>
          <w:lang w:eastAsia="zh-CN"/>
        </w:rPr>
        <w:t>RRM</w:t>
      </w:r>
      <w:r w:rsidR="00322322" w:rsidRPr="00322322">
        <w:rPr>
          <w:b/>
          <w:bCs/>
          <w:lang w:eastAsia="zh-CN"/>
        </w:rPr>
        <w:t xml:space="preserve"> requirement</w:t>
      </w:r>
      <w:r>
        <w:rPr>
          <w:b/>
          <w:bCs/>
          <w:lang w:eastAsia="zh-CN"/>
        </w:rPr>
        <w:t>s for XR enhancements</w:t>
      </w:r>
      <w:r w:rsidR="00322322" w:rsidRPr="00322322">
        <w:rPr>
          <w:b/>
          <w:bCs/>
          <w:lang w:eastAsia="zh-CN"/>
        </w:rPr>
        <w:t xml:space="preserve"> do not apply for UE configured to measure UTRAN FDD for SRVCC or 2G/3G for EN-DC/NE-DC</w:t>
      </w:r>
      <w:r>
        <w:rPr>
          <w:b/>
          <w:bCs/>
          <w:lang w:eastAsia="zh-CN"/>
        </w:rPr>
        <w:t>.</w:t>
      </w:r>
    </w:p>
    <w:p w14:paraId="1F6F67EE" w14:textId="7791AC18" w:rsidR="001F39AD" w:rsidRPr="00887607" w:rsidRDefault="001F39AD" w:rsidP="001F39AD">
      <w:pPr>
        <w:pStyle w:val="RAN4H2"/>
        <w:rPr>
          <w:lang w:val="en-US"/>
        </w:rPr>
      </w:pPr>
      <w:bookmarkStart w:id="25" w:name="_Toc181978970"/>
      <w:r w:rsidRPr="00887607">
        <w:rPr>
          <w:lang w:val="en-US"/>
        </w:rPr>
        <w:lastRenderedPageBreak/>
        <w:t>L3 Measurements without gaps with scheduling restrictions</w:t>
      </w:r>
      <w:bookmarkEnd w:id="25"/>
    </w:p>
    <w:p w14:paraId="0FF2D275" w14:textId="77777777" w:rsidR="001F39AD" w:rsidRPr="00D73A89" w:rsidRDefault="001F39AD" w:rsidP="001F39AD">
      <w:pPr>
        <w:rPr>
          <w:lang w:val="en-US"/>
        </w:rPr>
      </w:pPr>
      <w:r w:rsidRPr="00D73A89">
        <w:rPr>
          <w:lang w:val="en-US"/>
        </w:rPr>
        <w:t>In the RAN4 #112bis meeting, the following issue was left for discussion in the agreed WF [3]:</w:t>
      </w:r>
    </w:p>
    <w:tbl>
      <w:tblPr>
        <w:tblStyle w:val="TableGrid"/>
        <w:tblW w:w="0" w:type="auto"/>
        <w:tblLook w:val="04A0" w:firstRow="1" w:lastRow="0" w:firstColumn="1" w:lastColumn="0" w:noHBand="0" w:noVBand="1"/>
      </w:tblPr>
      <w:tblGrid>
        <w:gridCol w:w="9617"/>
      </w:tblGrid>
      <w:tr w:rsidR="001F39AD" w:rsidRPr="00D73A89" w14:paraId="74503C93" w14:textId="77777777">
        <w:tc>
          <w:tcPr>
            <w:tcW w:w="9617" w:type="dxa"/>
          </w:tcPr>
          <w:p w14:paraId="77698A46" w14:textId="77777777" w:rsidR="001F39AD" w:rsidRPr="00D73A89" w:rsidRDefault="001F39AD" w:rsidP="001F39AD">
            <w:pPr>
              <w:pStyle w:val="Heading2"/>
              <w:rPr>
                <w:sz w:val="28"/>
                <w:szCs w:val="28"/>
              </w:rPr>
            </w:pPr>
            <w:bookmarkStart w:id="26" w:name="_Toc181978971"/>
            <w:r w:rsidRPr="00D73A89">
              <w:rPr>
                <w:sz w:val="28"/>
                <w:szCs w:val="28"/>
              </w:rPr>
              <w:t xml:space="preserve">Issue 1-3: L3 </w:t>
            </w:r>
            <w:r w:rsidRPr="00D73A89">
              <w:rPr>
                <w:sz w:val="28"/>
                <w:szCs w:val="28"/>
                <w:lang w:eastAsia="zh-CN"/>
              </w:rPr>
              <w:t>Measurements without gaps with scheduling restrictions</w:t>
            </w:r>
            <w:bookmarkEnd w:id="26"/>
          </w:p>
          <w:p w14:paraId="26EA9452" w14:textId="77777777" w:rsidR="001F39AD" w:rsidRPr="00D73A89" w:rsidRDefault="001F39AD" w:rsidP="001F39AD">
            <w:pPr>
              <w:rPr>
                <w:lang w:eastAsia="zh-CN"/>
              </w:rPr>
            </w:pPr>
            <w:r w:rsidRPr="00D73A89">
              <w:rPr>
                <w:b/>
                <w:lang w:eastAsia="zh-CN"/>
              </w:rPr>
              <w:t xml:space="preserve">&lt;Way forward&gt;: </w:t>
            </w:r>
          </w:p>
          <w:p w14:paraId="1048CF0E" w14:textId="77777777" w:rsidR="001F39AD" w:rsidRPr="00D73A89" w:rsidRDefault="001F39AD" w:rsidP="001F39AD">
            <w:pPr>
              <w:pStyle w:val="ListParagraph"/>
              <w:numPr>
                <w:ilvl w:val="0"/>
                <w:numId w:val="34"/>
              </w:numPr>
              <w:overflowPunct w:val="0"/>
              <w:autoSpaceDE w:val="0"/>
              <w:autoSpaceDN w:val="0"/>
              <w:adjustRightInd w:val="0"/>
              <w:spacing w:after="180"/>
              <w:contextualSpacing w:val="0"/>
              <w:textAlignment w:val="baseline"/>
              <w:rPr>
                <w:lang w:eastAsia="zh-CN"/>
              </w:rPr>
            </w:pPr>
            <w:r w:rsidRPr="00D73A89">
              <w:rPr>
                <w:lang w:eastAsia="zh-CN"/>
              </w:rPr>
              <w:t>Option 1: Support skipping of measurements without gaps</w:t>
            </w:r>
          </w:p>
          <w:p w14:paraId="3B1A2027" w14:textId="6F95F095" w:rsidR="001F39AD" w:rsidRPr="00D73A89" w:rsidRDefault="001F39AD" w:rsidP="001F39AD">
            <w:pPr>
              <w:pStyle w:val="ListParagraph"/>
              <w:numPr>
                <w:ilvl w:val="0"/>
                <w:numId w:val="34"/>
              </w:numPr>
              <w:overflowPunct w:val="0"/>
              <w:autoSpaceDE w:val="0"/>
              <w:autoSpaceDN w:val="0"/>
              <w:adjustRightInd w:val="0"/>
              <w:spacing w:after="180"/>
              <w:contextualSpacing w:val="0"/>
              <w:textAlignment w:val="baseline"/>
              <w:rPr>
                <w:lang w:eastAsia="zh-CN"/>
              </w:rPr>
            </w:pPr>
            <w:r w:rsidRPr="00D73A89">
              <w:rPr>
                <w:lang w:eastAsia="zh-CN"/>
              </w:rPr>
              <w:t>Option 2: Measurement skipping does not apply for measurements without gaps</w:t>
            </w:r>
          </w:p>
        </w:tc>
      </w:tr>
    </w:tbl>
    <w:p w14:paraId="4530CD63" w14:textId="77777777" w:rsidR="001F39AD" w:rsidRPr="00D73A89" w:rsidRDefault="001F39AD" w:rsidP="001F39AD">
      <w:pPr>
        <w:rPr>
          <w:lang w:val="en-US"/>
        </w:rPr>
      </w:pPr>
    </w:p>
    <w:p w14:paraId="2EE22050" w14:textId="77777777" w:rsidR="001F39AD" w:rsidRPr="00D73A89" w:rsidRDefault="001F39AD" w:rsidP="001F39AD">
      <w:pPr>
        <w:rPr>
          <w:lang w:eastAsia="en-GB"/>
        </w:rPr>
      </w:pPr>
      <w:r w:rsidRPr="00D73A89">
        <w:rPr>
          <w:lang w:eastAsia="en-GB"/>
        </w:rPr>
        <w:t xml:space="preserve">As for measurements without gaps, they may cause scheduling restrictions in some situations. One typical situation for scheduling restrictions of measurements without gaps is when performing measurements in FR2. In that case the UE is expected to beam sweep during L3 measurements, and the beams will in most cases not coincide with beams for data reception. For this reason, scheduling restrictions are needed for FR2 measurements without gaps. </w:t>
      </w:r>
    </w:p>
    <w:p w14:paraId="4269A182" w14:textId="77777777" w:rsidR="001F39AD" w:rsidRPr="00D73A89" w:rsidRDefault="001F39AD" w:rsidP="001F39AD">
      <w:pPr>
        <w:rPr>
          <w:lang w:eastAsia="en-GB"/>
        </w:rPr>
      </w:pPr>
      <w:r w:rsidRPr="00D73A89">
        <w:rPr>
          <w:lang w:eastAsia="en-GB"/>
        </w:rPr>
        <w:t xml:space="preserve">For measurements without gaps, another aspect to consider is whether interruptions are needed or not. Inter-frequency measurements without gaps can typically be performed using a spare RF chain present in the UE. When this RF chain is turned on, or retuned, it may cause some internal UE interference that causes data loss in the main RF chains used for data reception/transmission. This is referred to as interruptions in RAN4 RRM requirements. </w:t>
      </w:r>
    </w:p>
    <w:p w14:paraId="6965C015" w14:textId="77777777" w:rsidR="001F39AD" w:rsidRPr="00D73A89" w:rsidRDefault="001F39AD" w:rsidP="001F39AD">
      <w:pPr>
        <w:rPr>
          <w:lang w:eastAsia="en-GB"/>
        </w:rPr>
      </w:pPr>
      <w:r w:rsidRPr="00D73A89">
        <w:rPr>
          <w:lang w:eastAsia="en-GB"/>
        </w:rPr>
        <w:t xml:space="preserve">Interruptions will cause the UE to lose some data/control before and after SMTC occasions to be measured. This will typically be more problematic for XR traffic than for normal </w:t>
      </w:r>
      <w:proofErr w:type="spellStart"/>
      <w:r w:rsidRPr="00D73A89">
        <w:rPr>
          <w:lang w:eastAsia="en-GB"/>
        </w:rPr>
        <w:t>eMBB</w:t>
      </w:r>
      <w:proofErr w:type="spellEnd"/>
      <w:r w:rsidRPr="00D73A89">
        <w:rPr>
          <w:lang w:eastAsia="en-GB"/>
        </w:rPr>
        <w:t xml:space="preserve"> traffic. The first reason for interruptions being more damaging to XR traffic is that losing data/DCI scheduling data will cause extra delay which can be large in relation to the total delay budget available for the UE. </w:t>
      </w:r>
    </w:p>
    <w:p w14:paraId="7F86C6E2" w14:textId="77777777" w:rsidR="001F39AD" w:rsidRPr="00D73A89" w:rsidRDefault="001F39AD" w:rsidP="001F39AD">
      <w:pPr>
        <w:rPr>
          <w:lang w:eastAsia="en-GB"/>
        </w:rPr>
      </w:pPr>
      <w:r w:rsidRPr="00D73A89">
        <w:rPr>
          <w:lang w:eastAsia="en-GB"/>
        </w:rPr>
        <w:t>Another reason why interruptions need to be avoided for XR traffic is that they may cause the UE to miss commands for measurement skipping. If DCI command containing that command is missed, that network could still think that the UE is available during the SMTC occasions, and many data transmissions during that time would be missed. That would further increase the XR data reception latency by the duration of the SMTC occasion. In particular, only the missing HARQ feedback can help the network in detecting the DCI command loss due to interruption. In TDD configuration, the detection may happen beyond the delay budget for the XR data transmission.</w:t>
      </w:r>
    </w:p>
    <w:p w14:paraId="7088C376" w14:textId="5E16B179" w:rsidR="001F39AD" w:rsidRPr="00D73A89" w:rsidRDefault="00C178E9" w:rsidP="00C178E9">
      <w:pPr>
        <w:pStyle w:val="RAN4observation0"/>
        <w:ind w:left="426"/>
        <w:rPr>
          <w:lang w:eastAsia="en-GB"/>
        </w:rPr>
      </w:pPr>
      <w:bookmarkStart w:id="27" w:name="_Toc181718850"/>
      <w:bookmarkStart w:id="28" w:name="_Toc181978973"/>
      <w:r>
        <w:rPr>
          <w:lang w:val="en-US"/>
        </w:rPr>
        <w:t xml:space="preserve">Some measurements without gaps scenarios cause interruptions. </w:t>
      </w:r>
      <w:r w:rsidR="001F39AD" w:rsidRPr="00D73A89">
        <w:rPr>
          <w:lang w:eastAsia="en-GB"/>
        </w:rPr>
        <w:t>Interruptions will cause scheduling problems for latency sensitive traffic.</w:t>
      </w:r>
      <w:bookmarkEnd w:id="27"/>
      <w:bookmarkEnd w:id="28"/>
      <w:r w:rsidR="001F39AD" w:rsidRPr="00D73A89">
        <w:rPr>
          <w:lang w:eastAsia="en-GB"/>
        </w:rPr>
        <w:t xml:space="preserve"> </w:t>
      </w:r>
    </w:p>
    <w:p w14:paraId="49BF6D58" w14:textId="77777777" w:rsidR="001F39AD" w:rsidRPr="00D73A89" w:rsidRDefault="001F39AD" w:rsidP="001F39AD">
      <w:pPr>
        <w:rPr>
          <w:lang w:eastAsia="en-GB"/>
        </w:rPr>
      </w:pPr>
      <w:r w:rsidRPr="00D73A89">
        <w:rPr>
          <w:lang w:eastAsia="en-GB"/>
        </w:rPr>
        <w:t xml:space="preserve">RAN4 has defined RRM requirements for interruptions for measurements without gaps in Rel-18 </w:t>
      </w:r>
      <w:proofErr w:type="spellStart"/>
      <w:r w:rsidRPr="00D73A89">
        <w:rPr>
          <w:lang w:eastAsia="en-GB"/>
        </w:rPr>
        <w:t>NR_MG_enh</w:t>
      </w:r>
      <w:proofErr w:type="spellEnd"/>
      <w:r w:rsidRPr="00D73A89">
        <w:rPr>
          <w:lang w:eastAsia="en-GB"/>
        </w:rPr>
        <w:t xml:space="preserve">. During this work item, it was defined that interruptions are not restricted to a location. That means that although interruptions are expected to happen close to a SMTC to measure, there is no requirement of how close they should be. During this discussion, some companies pointed out that it was not clear whether Rel-16 UEs supporting NeedForGaps-r16 are causing interruptions. </w:t>
      </w:r>
    </w:p>
    <w:p w14:paraId="4FD29CF6" w14:textId="77777777" w:rsidR="001F39AD" w:rsidRPr="00D73A89" w:rsidRDefault="001F39AD" w:rsidP="001F39AD">
      <w:pPr>
        <w:rPr>
          <w:lang w:eastAsia="en-GB"/>
        </w:rPr>
      </w:pPr>
      <w:r w:rsidRPr="00D73A89">
        <w:rPr>
          <w:lang w:eastAsia="en-GB"/>
        </w:rPr>
        <w:t xml:space="preserve">If measurement skipping requirements are to be defined for measurements without gaps with interruptions, it is important that some method is defined in order to limit the interruptions over XR traffic. As an </w:t>
      </w:r>
      <w:proofErr w:type="gramStart"/>
      <w:r w:rsidRPr="00D73A89">
        <w:rPr>
          <w:lang w:eastAsia="en-GB"/>
        </w:rPr>
        <w:t>example</w:t>
      </w:r>
      <w:proofErr w:type="gramEnd"/>
      <w:r w:rsidRPr="00D73A89">
        <w:rPr>
          <w:lang w:eastAsia="en-GB"/>
        </w:rPr>
        <w:t xml:space="preserve"> a window where interruption is avoided could be defined. This would avoid the problems described above. </w:t>
      </w:r>
    </w:p>
    <w:p w14:paraId="5DDC7AF5" w14:textId="77777777" w:rsidR="001F39AD" w:rsidRPr="00D73A89" w:rsidRDefault="001F39AD" w:rsidP="00C178E9">
      <w:pPr>
        <w:pStyle w:val="RAN4observation0"/>
        <w:ind w:left="426"/>
      </w:pPr>
      <w:bookmarkStart w:id="29" w:name="_Toc181718851"/>
      <w:bookmarkStart w:id="30" w:name="_Toc181978974"/>
      <w:r w:rsidRPr="00D73A89">
        <w:t>Requirements for measurements without gaps with interruptions using NeedForInterruptions-r18 do not limit interruption location in time.</w:t>
      </w:r>
      <w:bookmarkEnd w:id="29"/>
      <w:bookmarkEnd w:id="30"/>
      <w:r w:rsidRPr="00D73A89">
        <w:t xml:space="preserve"> </w:t>
      </w:r>
    </w:p>
    <w:p w14:paraId="6E65F0ED" w14:textId="77777777" w:rsidR="001F39AD" w:rsidRPr="00D73A89" w:rsidRDefault="001F39AD" w:rsidP="00C178E9">
      <w:pPr>
        <w:pStyle w:val="RAN4observation0"/>
        <w:ind w:left="426"/>
      </w:pPr>
      <w:bookmarkStart w:id="31" w:name="_Toc181718852"/>
      <w:bookmarkStart w:id="32" w:name="_Toc181978975"/>
      <w:r w:rsidRPr="00D73A89">
        <w:t>Measurements without gaps based on NeedForGaps-r16 do not have interruption requirements and restrictions.</w:t>
      </w:r>
      <w:bookmarkEnd w:id="31"/>
      <w:bookmarkEnd w:id="32"/>
      <w:r w:rsidRPr="00D73A89">
        <w:t xml:space="preserve"> </w:t>
      </w:r>
    </w:p>
    <w:p w14:paraId="57D8B1D4" w14:textId="24696A2A" w:rsidR="001F39AD" w:rsidRPr="00D73A89" w:rsidRDefault="009B0EB1" w:rsidP="001F39AD">
      <w:pPr>
        <w:pStyle w:val="RAN4proposal"/>
        <w:rPr>
          <w:lang w:val="en-US"/>
        </w:rPr>
      </w:pPr>
      <w:bookmarkStart w:id="33" w:name="_Toc181718853"/>
      <w:bookmarkStart w:id="34" w:name="_Toc181978976"/>
      <w:r w:rsidRPr="00D73A89">
        <w:rPr>
          <w:lang w:eastAsia="en-GB"/>
        </w:rPr>
        <w:t>Measurement skipping does not apply for measurements without gaps</w:t>
      </w:r>
      <w:r w:rsidR="001F39AD" w:rsidRPr="00D73A89">
        <w:rPr>
          <w:lang w:eastAsia="en-GB"/>
        </w:rPr>
        <w:t>.</w:t>
      </w:r>
      <w:bookmarkEnd w:id="33"/>
      <w:bookmarkEnd w:id="34"/>
    </w:p>
    <w:p w14:paraId="6A807598" w14:textId="79CA776D" w:rsidR="009B0EB1" w:rsidRPr="00887607" w:rsidRDefault="009B0EB1" w:rsidP="009B0EB1">
      <w:pPr>
        <w:pStyle w:val="RAN4H2"/>
        <w:rPr>
          <w:lang w:val="en-US"/>
        </w:rPr>
      </w:pPr>
      <w:bookmarkStart w:id="35" w:name="_Toc181978977"/>
      <w:r w:rsidRPr="00887607">
        <w:rPr>
          <w:lang w:val="en-US"/>
        </w:rPr>
        <w:t xml:space="preserve">L1 measurements </w:t>
      </w:r>
      <w:r w:rsidR="005F4C9B" w:rsidRPr="00887607">
        <w:rPr>
          <w:lang w:val="en-US"/>
        </w:rPr>
        <w:t>and L1-L2 triggered mo</w:t>
      </w:r>
      <w:r w:rsidR="00C64506" w:rsidRPr="00887607">
        <w:rPr>
          <w:lang w:val="en-US"/>
        </w:rPr>
        <w:t>bility measurements</w:t>
      </w:r>
      <w:bookmarkEnd w:id="35"/>
    </w:p>
    <w:p w14:paraId="5D2C4652" w14:textId="77777777" w:rsidR="009B0EB1" w:rsidRPr="00D73A89" w:rsidRDefault="009B0EB1" w:rsidP="009B0EB1">
      <w:pPr>
        <w:rPr>
          <w:lang w:val="en-US"/>
        </w:rPr>
      </w:pPr>
      <w:r w:rsidRPr="00D73A89">
        <w:rPr>
          <w:lang w:val="en-US"/>
        </w:rPr>
        <w:t>In the RAN4 #112bis meeting, the following issue was left for discussion in the agreed WF [3]:</w:t>
      </w:r>
    </w:p>
    <w:tbl>
      <w:tblPr>
        <w:tblStyle w:val="TableGrid"/>
        <w:tblW w:w="0" w:type="auto"/>
        <w:tblLook w:val="04A0" w:firstRow="1" w:lastRow="0" w:firstColumn="1" w:lastColumn="0" w:noHBand="0" w:noVBand="1"/>
      </w:tblPr>
      <w:tblGrid>
        <w:gridCol w:w="9617"/>
      </w:tblGrid>
      <w:tr w:rsidR="009B0EB1" w14:paraId="5EC2FF9B" w14:textId="77777777">
        <w:tc>
          <w:tcPr>
            <w:tcW w:w="9617" w:type="dxa"/>
          </w:tcPr>
          <w:p w14:paraId="5FADC114" w14:textId="77777777" w:rsidR="009B0EB1" w:rsidRPr="00D73A89" w:rsidRDefault="009B0EB1" w:rsidP="009B0EB1">
            <w:pPr>
              <w:pStyle w:val="Heading2"/>
              <w:rPr>
                <w:sz w:val="28"/>
                <w:szCs w:val="28"/>
              </w:rPr>
            </w:pPr>
            <w:bookmarkStart w:id="36" w:name="_Toc181978978"/>
            <w:r w:rsidRPr="00D73A89">
              <w:rPr>
                <w:sz w:val="28"/>
                <w:szCs w:val="28"/>
              </w:rPr>
              <w:lastRenderedPageBreak/>
              <w:t>Issue 1-4: L1 measurements with scheduling restrictions and procedures</w:t>
            </w:r>
            <w:bookmarkEnd w:id="36"/>
          </w:p>
          <w:p w14:paraId="27D50877" w14:textId="77777777" w:rsidR="009B0EB1" w:rsidRPr="00D73A89" w:rsidRDefault="009B0EB1" w:rsidP="009B0EB1">
            <w:pPr>
              <w:rPr>
                <w:lang w:eastAsia="zh-CN"/>
              </w:rPr>
            </w:pPr>
            <w:r w:rsidRPr="00D73A89">
              <w:rPr>
                <w:b/>
                <w:lang w:eastAsia="zh-CN"/>
              </w:rPr>
              <w:t xml:space="preserve">&lt;Way forward&gt;: </w:t>
            </w:r>
          </w:p>
          <w:p w14:paraId="32B27BCC" w14:textId="77777777" w:rsidR="009B0EB1" w:rsidRPr="00D73A89" w:rsidRDefault="009B0EB1" w:rsidP="009B0EB1">
            <w:pPr>
              <w:pStyle w:val="ListParagraph"/>
              <w:numPr>
                <w:ilvl w:val="0"/>
                <w:numId w:val="34"/>
              </w:numPr>
              <w:overflowPunct w:val="0"/>
              <w:autoSpaceDE w:val="0"/>
              <w:autoSpaceDN w:val="0"/>
              <w:adjustRightInd w:val="0"/>
              <w:spacing w:after="180"/>
              <w:contextualSpacing w:val="0"/>
              <w:textAlignment w:val="baseline"/>
              <w:rPr>
                <w:lang w:eastAsia="zh-CN"/>
              </w:rPr>
            </w:pPr>
            <w:r w:rsidRPr="00D73A89">
              <w:rPr>
                <w:lang w:eastAsia="zh-CN"/>
              </w:rPr>
              <w:t>Option 1: Support skipping of L1 measurements and procedures such as RLM, BFD, L1-RSRP etc</w:t>
            </w:r>
          </w:p>
          <w:p w14:paraId="5246644F" w14:textId="77777777" w:rsidR="009B0EB1" w:rsidRPr="00D73A89" w:rsidRDefault="009B0EB1" w:rsidP="009B0EB1">
            <w:pPr>
              <w:pStyle w:val="ListParagraph"/>
              <w:numPr>
                <w:ilvl w:val="0"/>
                <w:numId w:val="34"/>
              </w:numPr>
              <w:overflowPunct w:val="0"/>
              <w:autoSpaceDE w:val="0"/>
              <w:autoSpaceDN w:val="0"/>
              <w:adjustRightInd w:val="0"/>
              <w:spacing w:after="180"/>
              <w:contextualSpacing w:val="0"/>
              <w:textAlignment w:val="baseline"/>
              <w:rPr>
                <w:lang w:eastAsia="zh-CN"/>
              </w:rPr>
            </w:pPr>
            <w:r w:rsidRPr="00D73A89">
              <w:rPr>
                <w:lang w:eastAsia="zh-CN"/>
              </w:rPr>
              <w:t>Option 2: Measurement skipping does not apply for L1 measurements and procedures</w:t>
            </w:r>
          </w:p>
          <w:p w14:paraId="04083636" w14:textId="77777777" w:rsidR="005F4C9B" w:rsidRPr="00D73A89" w:rsidRDefault="005F4C9B" w:rsidP="006874E6">
            <w:pPr>
              <w:overflowPunct w:val="0"/>
              <w:autoSpaceDE w:val="0"/>
              <w:autoSpaceDN w:val="0"/>
              <w:adjustRightInd w:val="0"/>
              <w:spacing w:after="180"/>
              <w:textAlignment w:val="baseline"/>
              <w:rPr>
                <w:lang w:eastAsia="zh-CN"/>
              </w:rPr>
            </w:pPr>
          </w:p>
          <w:p w14:paraId="3769C23A" w14:textId="77777777" w:rsidR="005F4C9B" w:rsidRPr="00D73A89" w:rsidRDefault="005F4C9B" w:rsidP="005F4C9B">
            <w:pPr>
              <w:pStyle w:val="Heading2"/>
              <w:rPr>
                <w:sz w:val="28"/>
                <w:szCs w:val="28"/>
              </w:rPr>
            </w:pPr>
            <w:bookmarkStart w:id="37" w:name="_Toc181978979"/>
            <w:r w:rsidRPr="00D73A89">
              <w:rPr>
                <w:sz w:val="28"/>
                <w:szCs w:val="28"/>
              </w:rPr>
              <w:t>Issue 1-5: L1/L2 triggered mobility measurements</w:t>
            </w:r>
            <w:r w:rsidRPr="00D73A89">
              <w:rPr>
                <w:sz w:val="28"/>
                <w:szCs w:val="28"/>
                <w:lang w:eastAsia="zh-CN"/>
              </w:rPr>
              <w:t xml:space="preserve"> and procedures</w:t>
            </w:r>
            <w:bookmarkEnd w:id="37"/>
          </w:p>
          <w:p w14:paraId="6F4CEA02" w14:textId="77777777" w:rsidR="005F4C9B" w:rsidRPr="00D73A89" w:rsidRDefault="005F4C9B" w:rsidP="005F4C9B">
            <w:pPr>
              <w:rPr>
                <w:lang w:eastAsia="zh-CN"/>
              </w:rPr>
            </w:pPr>
            <w:r w:rsidRPr="00D73A89">
              <w:rPr>
                <w:b/>
                <w:lang w:eastAsia="zh-CN"/>
              </w:rPr>
              <w:t xml:space="preserve">&lt;Way forward&gt;: </w:t>
            </w:r>
          </w:p>
          <w:p w14:paraId="059779EF" w14:textId="77777777" w:rsidR="00671BFA" w:rsidRPr="00D73A89" w:rsidRDefault="005F4C9B" w:rsidP="006874E6">
            <w:pPr>
              <w:pStyle w:val="ListParagraph"/>
              <w:numPr>
                <w:ilvl w:val="0"/>
                <w:numId w:val="34"/>
              </w:numPr>
              <w:overflowPunct w:val="0"/>
              <w:autoSpaceDE w:val="0"/>
              <w:autoSpaceDN w:val="0"/>
              <w:adjustRightInd w:val="0"/>
              <w:spacing w:after="180"/>
              <w:contextualSpacing w:val="0"/>
              <w:textAlignment w:val="baseline"/>
              <w:rPr>
                <w:lang w:eastAsia="zh-CN"/>
              </w:rPr>
            </w:pPr>
            <w:r w:rsidRPr="00D73A89">
              <w:rPr>
                <w:lang w:eastAsia="zh-CN"/>
              </w:rPr>
              <w:t>Option 1: support skipping of L1 measurements and procedures for LTM within and outside gap</w:t>
            </w:r>
          </w:p>
          <w:p w14:paraId="2C87548A" w14:textId="7D717B63" w:rsidR="005F4C9B" w:rsidRPr="00D73A89" w:rsidRDefault="005F4C9B" w:rsidP="006874E6">
            <w:pPr>
              <w:pStyle w:val="ListParagraph"/>
              <w:numPr>
                <w:ilvl w:val="0"/>
                <w:numId w:val="34"/>
              </w:numPr>
              <w:overflowPunct w:val="0"/>
              <w:autoSpaceDE w:val="0"/>
              <w:autoSpaceDN w:val="0"/>
              <w:adjustRightInd w:val="0"/>
              <w:spacing w:after="180"/>
              <w:contextualSpacing w:val="0"/>
              <w:textAlignment w:val="baseline"/>
              <w:rPr>
                <w:lang w:eastAsia="zh-CN"/>
              </w:rPr>
            </w:pPr>
            <w:r w:rsidRPr="00D73A89">
              <w:rPr>
                <w:lang w:eastAsia="zh-CN"/>
              </w:rPr>
              <w:t>Option 2: measurement skipping do not apply for L1 measurements and procedures for LTM</w:t>
            </w:r>
          </w:p>
        </w:tc>
      </w:tr>
    </w:tbl>
    <w:p w14:paraId="071B454E" w14:textId="77777777" w:rsidR="00B01ECE" w:rsidRDefault="00B01ECE" w:rsidP="00B01ECE">
      <w:pPr>
        <w:rPr>
          <w:highlight w:val="yellow"/>
          <w:lang w:eastAsia="en-GB"/>
        </w:rPr>
      </w:pPr>
    </w:p>
    <w:p w14:paraId="027A4481" w14:textId="30CF1002" w:rsidR="00B01ECE" w:rsidRPr="00F558CD" w:rsidRDefault="00B01ECE" w:rsidP="00B01ECE">
      <w:pPr>
        <w:rPr>
          <w:lang w:eastAsia="en-GB"/>
        </w:rPr>
      </w:pPr>
      <w:r w:rsidRPr="00B01ECE">
        <w:rPr>
          <w:lang w:eastAsia="en-GB"/>
        </w:rPr>
        <w:t>L1 measurements, such as L1</w:t>
      </w:r>
      <w:r w:rsidR="00E8605E">
        <w:rPr>
          <w:lang w:eastAsia="en-GB"/>
        </w:rPr>
        <w:t>-</w:t>
      </w:r>
      <w:r w:rsidRPr="00B01ECE">
        <w:rPr>
          <w:lang w:eastAsia="en-GB"/>
        </w:rPr>
        <w:t>RSRP and L1</w:t>
      </w:r>
      <w:r w:rsidR="00E8605E">
        <w:rPr>
          <w:lang w:eastAsia="en-GB"/>
        </w:rPr>
        <w:t>-</w:t>
      </w:r>
      <w:r w:rsidRPr="00B01ECE">
        <w:rPr>
          <w:lang w:eastAsia="en-GB"/>
        </w:rPr>
        <w:t>SINR, are for serving cell only and refer to RLM, BFD and CBD procedures. Skipping of these measurements will increase the measurement delay and hence may yield a degradation of these procedures. The operation of these procedures should be agnostic of the XR operation. Thus</w:t>
      </w:r>
      <w:r w:rsidR="008F53C5">
        <w:rPr>
          <w:lang w:eastAsia="en-GB"/>
        </w:rPr>
        <w:t xml:space="preserve">, </w:t>
      </w:r>
      <w:r w:rsidRPr="00B01ECE">
        <w:rPr>
          <w:lang w:eastAsia="en-GB"/>
        </w:rPr>
        <w:t xml:space="preserve">these L1 measurements should not be subject to measurement skipping </w:t>
      </w:r>
      <w:r w:rsidRPr="008F53C5">
        <w:rPr>
          <w:lang w:eastAsia="en-GB"/>
        </w:rPr>
        <w:t>during XR operation.</w:t>
      </w:r>
    </w:p>
    <w:p w14:paraId="735E4497" w14:textId="14A3EB52" w:rsidR="00B01ECE" w:rsidRPr="00E75A72" w:rsidRDefault="00B01ECE" w:rsidP="009B0EB1">
      <w:pPr>
        <w:pStyle w:val="RAN4proposal"/>
        <w:rPr>
          <w:lang w:val="en-US"/>
        </w:rPr>
      </w:pPr>
      <w:bookmarkStart w:id="38" w:name="_Toc181718854"/>
      <w:bookmarkStart w:id="39" w:name="_Toc181978980"/>
      <w:r w:rsidRPr="009B0EB1">
        <w:rPr>
          <w:lang w:eastAsia="en-GB"/>
        </w:rPr>
        <w:t xml:space="preserve">Measurement skipping does not apply for </w:t>
      </w:r>
      <w:r>
        <w:rPr>
          <w:lang w:eastAsia="en-GB"/>
        </w:rPr>
        <w:t xml:space="preserve">L1 </w:t>
      </w:r>
      <w:r w:rsidRPr="009B0EB1">
        <w:rPr>
          <w:lang w:eastAsia="en-GB"/>
        </w:rPr>
        <w:t xml:space="preserve">measurements </w:t>
      </w:r>
      <w:r>
        <w:rPr>
          <w:lang w:eastAsia="en-GB"/>
        </w:rPr>
        <w:t>and procedures.</w:t>
      </w:r>
      <w:bookmarkEnd w:id="38"/>
      <w:bookmarkEnd w:id="39"/>
    </w:p>
    <w:p w14:paraId="22BF46E1" w14:textId="4520C9C8" w:rsidR="00B01ECE" w:rsidRPr="00F558CD" w:rsidRDefault="009B0EB1" w:rsidP="008F53C5">
      <w:pPr>
        <w:rPr>
          <w:lang w:eastAsia="en-GB"/>
        </w:rPr>
      </w:pPr>
      <w:r w:rsidRPr="008F53C5">
        <w:rPr>
          <w:lang w:eastAsia="en-GB"/>
        </w:rPr>
        <w:t xml:space="preserve">As for </w:t>
      </w:r>
      <w:r w:rsidR="00B01ECE" w:rsidRPr="008F53C5">
        <w:rPr>
          <w:lang w:eastAsia="en-GB"/>
        </w:rPr>
        <w:t xml:space="preserve">L1 </w:t>
      </w:r>
      <w:r w:rsidRPr="008F53C5">
        <w:rPr>
          <w:lang w:eastAsia="en-GB"/>
        </w:rPr>
        <w:t>measurements</w:t>
      </w:r>
      <w:r w:rsidR="008F53C5" w:rsidRPr="008F53C5">
        <w:rPr>
          <w:lang w:eastAsia="en-GB"/>
        </w:rPr>
        <w:t xml:space="preserve"> above</w:t>
      </w:r>
      <w:r w:rsidR="00B01ECE" w:rsidRPr="008F53C5">
        <w:rPr>
          <w:lang w:eastAsia="en-GB"/>
        </w:rPr>
        <w:t xml:space="preserve">, </w:t>
      </w:r>
      <w:r w:rsidR="008F53C5" w:rsidRPr="008F53C5">
        <w:rPr>
          <w:lang w:eastAsia="en-GB"/>
        </w:rPr>
        <w:t>the</w:t>
      </w:r>
      <w:r w:rsidR="008F53C5" w:rsidRPr="00B01ECE">
        <w:rPr>
          <w:lang w:eastAsia="en-GB"/>
        </w:rPr>
        <w:t xml:space="preserve"> operation of the</w:t>
      </w:r>
      <w:r w:rsidR="008F53C5">
        <w:rPr>
          <w:lang w:eastAsia="en-GB"/>
        </w:rPr>
        <w:t xml:space="preserve"> LTM </w:t>
      </w:r>
      <w:r w:rsidR="008F53C5" w:rsidRPr="00B01ECE">
        <w:rPr>
          <w:lang w:eastAsia="en-GB"/>
        </w:rPr>
        <w:t>procedure should be agnostic of the XR operation. Thus</w:t>
      </w:r>
      <w:r w:rsidR="008F53C5">
        <w:rPr>
          <w:lang w:eastAsia="en-GB"/>
        </w:rPr>
        <w:t xml:space="preserve">, </w:t>
      </w:r>
      <w:r w:rsidR="008F53C5" w:rsidRPr="00B01ECE">
        <w:rPr>
          <w:lang w:eastAsia="en-GB"/>
        </w:rPr>
        <w:t>these L1</w:t>
      </w:r>
      <w:r w:rsidR="008F53C5">
        <w:rPr>
          <w:lang w:eastAsia="en-GB"/>
        </w:rPr>
        <w:t>/L2 triggered mobility measurements</w:t>
      </w:r>
      <w:r w:rsidR="008F53C5" w:rsidRPr="00B01ECE">
        <w:rPr>
          <w:lang w:eastAsia="en-GB"/>
        </w:rPr>
        <w:t xml:space="preserve"> should not be subject to measurement skipping </w:t>
      </w:r>
      <w:r w:rsidR="008F53C5" w:rsidRPr="008F53C5">
        <w:rPr>
          <w:lang w:eastAsia="en-GB"/>
        </w:rPr>
        <w:t>during XR operation.</w:t>
      </w:r>
    </w:p>
    <w:p w14:paraId="1F0EEEB9" w14:textId="75C5C8F8" w:rsidR="00B01ECE" w:rsidRDefault="00B01ECE" w:rsidP="00B01ECE">
      <w:pPr>
        <w:pStyle w:val="RAN4proposal"/>
        <w:jc w:val="both"/>
        <w:rPr>
          <w:lang w:eastAsia="en-GB"/>
        </w:rPr>
      </w:pPr>
      <w:bookmarkStart w:id="40" w:name="_Toc181718855"/>
      <w:bookmarkStart w:id="41" w:name="_Toc181978981"/>
      <w:r w:rsidRPr="009B0EB1">
        <w:rPr>
          <w:lang w:eastAsia="en-GB"/>
        </w:rPr>
        <w:t xml:space="preserve">Measurement skipping does not apply for </w:t>
      </w:r>
      <w:r>
        <w:rPr>
          <w:lang w:eastAsia="en-GB"/>
        </w:rPr>
        <w:t xml:space="preserve">L1 </w:t>
      </w:r>
      <w:r w:rsidRPr="009B0EB1">
        <w:rPr>
          <w:lang w:eastAsia="en-GB"/>
        </w:rPr>
        <w:t xml:space="preserve">measurements </w:t>
      </w:r>
      <w:r>
        <w:rPr>
          <w:lang w:eastAsia="en-GB"/>
        </w:rPr>
        <w:t>and procedures for LTM.</w:t>
      </w:r>
      <w:bookmarkEnd w:id="40"/>
      <w:bookmarkEnd w:id="41"/>
    </w:p>
    <w:p w14:paraId="74B8B371" w14:textId="2418F252" w:rsidR="00641741" w:rsidRPr="00887607" w:rsidRDefault="00641741" w:rsidP="00671BFA">
      <w:pPr>
        <w:pStyle w:val="RAN4H1"/>
        <w:rPr>
          <w:lang w:eastAsia="en-GB"/>
        </w:rPr>
      </w:pPr>
      <w:bookmarkStart w:id="42" w:name="_Toc181718856"/>
      <w:bookmarkStart w:id="43" w:name="_Toc181978982"/>
      <w:r w:rsidRPr="00887607">
        <w:rPr>
          <w:lang w:eastAsia="en-GB"/>
        </w:rPr>
        <w:t>Measur</w:t>
      </w:r>
      <w:r w:rsidR="005F148E" w:rsidRPr="00887607">
        <w:rPr>
          <w:lang w:eastAsia="en-GB"/>
        </w:rPr>
        <w:t>e</w:t>
      </w:r>
      <w:r w:rsidRPr="00887607">
        <w:rPr>
          <w:lang w:eastAsia="en-GB"/>
        </w:rPr>
        <w:t>ments with gaps</w:t>
      </w:r>
      <w:bookmarkEnd w:id="42"/>
      <w:bookmarkEnd w:id="43"/>
    </w:p>
    <w:p w14:paraId="12534FEA" w14:textId="77777777" w:rsidR="00C01388" w:rsidRPr="00D73A89" w:rsidRDefault="00C01388" w:rsidP="00C01388">
      <w:pPr>
        <w:rPr>
          <w:lang w:val="en-US"/>
        </w:rPr>
      </w:pPr>
      <w:r w:rsidRPr="00D73A89">
        <w:rPr>
          <w:lang w:val="en-US"/>
        </w:rPr>
        <w:t>In the RAN4 #112bis meeting, the following issue was left for discussion in the agreed WF [3]:</w:t>
      </w:r>
    </w:p>
    <w:tbl>
      <w:tblPr>
        <w:tblStyle w:val="TableGrid"/>
        <w:tblW w:w="0" w:type="auto"/>
        <w:tblLook w:val="04A0" w:firstRow="1" w:lastRow="0" w:firstColumn="1" w:lastColumn="0" w:noHBand="0" w:noVBand="1"/>
      </w:tblPr>
      <w:tblGrid>
        <w:gridCol w:w="9617"/>
      </w:tblGrid>
      <w:tr w:rsidR="00C01388" w:rsidRPr="00D73A89" w14:paraId="62EB1AE4" w14:textId="77777777" w:rsidTr="00C01388">
        <w:tc>
          <w:tcPr>
            <w:tcW w:w="9617" w:type="dxa"/>
          </w:tcPr>
          <w:p w14:paraId="126EAB20" w14:textId="0FDB64C3" w:rsidR="00C01388" w:rsidRPr="00D73A89" w:rsidRDefault="00C01388" w:rsidP="00C01388">
            <w:pPr>
              <w:pStyle w:val="Heading2"/>
              <w:rPr>
                <w:szCs w:val="32"/>
              </w:rPr>
            </w:pPr>
            <w:bookmarkStart w:id="44" w:name="_Toc181978983"/>
            <w:r w:rsidRPr="00D73A89">
              <w:rPr>
                <w:szCs w:val="32"/>
              </w:rPr>
              <w:t>Topic #2: Measurements with gaps</w:t>
            </w:r>
            <w:bookmarkEnd w:id="44"/>
          </w:p>
          <w:p w14:paraId="1BE64884" w14:textId="69919E31" w:rsidR="00C01388" w:rsidRPr="00D73A89" w:rsidRDefault="00C01388" w:rsidP="00C01388">
            <w:pPr>
              <w:pStyle w:val="Heading2"/>
              <w:rPr>
                <w:sz w:val="28"/>
                <w:szCs w:val="28"/>
              </w:rPr>
            </w:pPr>
            <w:bookmarkStart w:id="45" w:name="_Toc181978984"/>
            <w:r w:rsidRPr="00D73A89">
              <w:rPr>
                <w:sz w:val="28"/>
                <w:szCs w:val="28"/>
              </w:rPr>
              <w:t xml:space="preserve">Issue 2-1: </w:t>
            </w:r>
            <w:r w:rsidRPr="00D73A89">
              <w:rPr>
                <w:sz w:val="28"/>
                <w:szCs w:val="28"/>
                <w:lang w:eastAsia="zh-CN"/>
              </w:rPr>
              <w:t>General approach for defining requirements for measurements with gaps</w:t>
            </w:r>
            <w:bookmarkEnd w:id="45"/>
            <w:r w:rsidRPr="00D73A89">
              <w:rPr>
                <w:rFonts w:eastAsia="DengXian"/>
                <w:sz w:val="28"/>
                <w:szCs w:val="28"/>
              </w:rPr>
              <w:tab/>
            </w:r>
          </w:p>
          <w:p w14:paraId="6C78C2D2" w14:textId="77777777" w:rsidR="00C01388" w:rsidRPr="00D73A89" w:rsidRDefault="00C01388" w:rsidP="00C01388">
            <w:pPr>
              <w:rPr>
                <w:lang w:eastAsia="zh-CN"/>
              </w:rPr>
            </w:pPr>
            <w:r w:rsidRPr="00D73A89">
              <w:rPr>
                <w:b/>
                <w:lang w:eastAsia="zh-CN"/>
              </w:rPr>
              <w:t xml:space="preserve">&lt;Way forward&gt;: </w:t>
            </w:r>
          </w:p>
          <w:p w14:paraId="6FD6EE71" w14:textId="77777777" w:rsidR="00C01388" w:rsidRPr="00D73A89" w:rsidRDefault="00C01388" w:rsidP="00C01388">
            <w:pPr>
              <w:pStyle w:val="ListParagraph"/>
              <w:numPr>
                <w:ilvl w:val="0"/>
                <w:numId w:val="32"/>
              </w:numPr>
              <w:overflowPunct w:val="0"/>
              <w:autoSpaceDE w:val="0"/>
              <w:autoSpaceDN w:val="0"/>
              <w:adjustRightInd w:val="0"/>
              <w:spacing w:after="180"/>
              <w:contextualSpacing w:val="0"/>
              <w:textAlignment w:val="baseline"/>
              <w:rPr>
                <w:lang w:eastAsia="zh-CN"/>
              </w:rPr>
            </w:pPr>
            <w:r w:rsidRPr="00D73A89">
              <w:rPr>
                <w:lang w:eastAsia="zh-CN"/>
              </w:rPr>
              <w:t xml:space="preserve">Option 1: RAN4 to deprioritize the discussion on applicable type of MGs at early stage of the </w:t>
            </w:r>
            <w:proofErr w:type="gramStart"/>
            <w:r w:rsidRPr="00D73A89">
              <w:rPr>
                <w:lang w:eastAsia="zh-CN"/>
              </w:rPr>
              <w:t>WI, and</w:t>
            </w:r>
            <w:proofErr w:type="gramEnd"/>
            <w:r w:rsidRPr="00D73A89">
              <w:rPr>
                <w:lang w:eastAsia="zh-CN"/>
              </w:rPr>
              <w:t xml:space="preserve"> focus on the solutions/impacts on RRM requirements. </w:t>
            </w:r>
            <w:proofErr w:type="gramStart"/>
            <w:r w:rsidRPr="00D73A89">
              <w:rPr>
                <w:lang w:eastAsia="zh-CN"/>
              </w:rPr>
              <w:t>Unless,</w:t>
            </w:r>
            <w:proofErr w:type="gramEnd"/>
            <w:r w:rsidRPr="00D73A89">
              <w:rPr>
                <w:lang w:eastAsia="zh-CN"/>
              </w:rPr>
              <w:t xml:space="preserve"> it is found that a particular type of MG cannot be supported or need special treatment, RAN4 can discuss whether the feature can apply to this MG type.</w:t>
            </w:r>
          </w:p>
          <w:p w14:paraId="27A79425" w14:textId="25405290" w:rsidR="00C01388" w:rsidRPr="00D73A89" w:rsidRDefault="00C01388" w:rsidP="00C01388">
            <w:pPr>
              <w:pStyle w:val="ListParagraph"/>
              <w:numPr>
                <w:ilvl w:val="0"/>
                <w:numId w:val="32"/>
              </w:numPr>
              <w:overflowPunct w:val="0"/>
              <w:autoSpaceDE w:val="0"/>
              <w:autoSpaceDN w:val="0"/>
              <w:adjustRightInd w:val="0"/>
              <w:spacing w:after="180"/>
              <w:contextualSpacing w:val="0"/>
              <w:textAlignment w:val="baseline"/>
              <w:rPr>
                <w:lang w:eastAsia="zh-CN"/>
              </w:rPr>
            </w:pPr>
            <w:r w:rsidRPr="00D73A89">
              <w:rPr>
                <w:lang w:eastAsia="zh-CN"/>
              </w:rPr>
              <w:t>Option 2: As a baseline RAN4 to define requirements due to measurement skipping based on Type 1 measurement gap. Other gaps are FFS.</w:t>
            </w:r>
          </w:p>
        </w:tc>
      </w:tr>
    </w:tbl>
    <w:p w14:paraId="5827608E" w14:textId="77777777" w:rsidR="00C01388" w:rsidRPr="00D73A89" w:rsidRDefault="00C01388" w:rsidP="00322322">
      <w:pPr>
        <w:rPr>
          <w:lang w:eastAsia="en-GB"/>
        </w:rPr>
      </w:pPr>
    </w:p>
    <w:p w14:paraId="1353C815" w14:textId="1267268A" w:rsidR="002A7F7C" w:rsidRPr="00D73A89" w:rsidRDefault="002A7F7C" w:rsidP="002A7F7C">
      <w:pPr>
        <w:rPr>
          <w:lang w:val="en-US"/>
        </w:rPr>
      </w:pPr>
      <w:r w:rsidRPr="00D73A89">
        <w:rPr>
          <w:lang w:val="en-US"/>
        </w:rPr>
        <w:t>As part of the RAN4 #112 and RAN4 #112bis discussions</w:t>
      </w:r>
      <w:r w:rsidR="00E8605E" w:rsidRPr="00D73A89">
        <w:rPr>
          <w:lang w:val="en-US"/>
        </w:rPr>
        <w:t>,</w:t>
      </w:r>
      <w:r w:rsidRPr="00D73A89">
        <w:rPr>
          <w:lang w:val="en-US"/>
        </w:rPr>
        <w:t xml:space="preserve"> it was clear that for many companies, Type 1 MG can be treated with higher priority in this work item. </w:t>
      </w:r>
    </w:p>
    <w:p w14:paraId="102F7A84" w14:textId="77777777" w:rsidR="002A7F7C" w:rsidRPr="00D73A89" w:rsidRDefault="002A7F7C" w:rsidP="002A7F7C">
      <w:pPr>
        <w:rPr>
          <w:lang w:val="en-US"/>
        </w:rPr>
      </w:pPr>
      <w:r w:rsidRPr="00D73A89">
        <w:rPr>
          <w:lang w:val="en-US"/>
        </w:rPr>
        <w:t xml:space="preserve">From our perspective, RAN4 can start by agreeing on studying the requirement impact for Type 1 MG, i.e. Rel-16 MGs. This is the clearest and most general case for the measurement skipping scenario. Additionally, once the requirement impact for Type 1 MG is identified, we can discuss how simple it is to extend and apply the same principles for other types of measurement gaps. </w:t>
      </w:r>
    </w:p>
    <w:p w14:paraId="49670157" w14:textId="75ADD29F" w:rsidR="003A5080" w:rsidRPr="00D73A89" w:rsidRDefault="003A5080" w:rsidP="00671BFA">
      <w:pPr>
        <w:pStyle w:val="RAN4proposal"/>
        <w:spacing w:after="0"/>
        <w:jc w:val="both"/>
        <w:rPr>
          <w:lang w:eastAsia="en-GB"/>
        </w:rPr>
      </w:pPr>
      <w:bookmarkStart w:id="46" w:name="_Toc181978985"/>
      <w:r w:rsidRPr="00D73A89">
        <w:rPr>
          <w:lang w:eastAsia="en-GB"/>
        </w:rPr>
        <w:t>As a baseline RAN4 to define requirements due to measurement skipping based on Type 1 measurement gap. Other gaps are FFS.</w:t>
      </w:r>
      <w:bookmarkEnd w:id="46"/>
    </w:p>
    <w:p w14:paraId="682E5EB4" w14:textId="5706BBF2" w:rsidR="00C528FC" w:rsidRPr="00887607" w:rsidRDefault="003D7DB9" w:rsidP="00E20ECF">
      <w:pPr>
        <w:pStyle w:val="RAN4H1"/>
        <w:rPr>
          <w:lang w:val="en-US"/>
        </w:rPr>
      </w:pPr>
      <w:bookmarkStart w:id="47" w:name="_Toc181718858"/>
      <w:bookmarkStart w:id="48" w:name="_Toc181978986"/>
      <w:r w:rsidRPr="00887607">
        <w:rPr>
          <w:lang w:val="en-US"/>
        </w:rPr>
        <w:lastRenderedPageBreak/>
        <w:t>Impact of measurement skipping</w:t>
      </w:r>
      <w:bookmarkEnd w:id="47"/>
      <w:bookmarkEnd w:id="48"/>
    </w:p>
    <w:p w14:paraId="64E92324" w14:textId="7B954A4A" w:rsidR="000802FF" w:rsidRPr="00887607" w:rsidRDefault="000802FF" w:rsidP="000802FF">
      <w:pPr>
        <w:pStyle w:val="RAN4H2"/>
        <w:rPr>
          <w:lang w:val="en-US"/>
        </w:rPr>
      </w:pPr>
      <w:bookmarkStart w:id="49" w:name="_Toc181978987"/>
      <w:r w:rsidRPr="00887607">
        <w:rPr>
          <w:lang w:val="en-US"/>
        </w:rPr>
        <w:t>How to capture the impact of measurement skipping</w:t>
      </w:r>
      <w:bookmarkEnd w:id="49"/>
    </w:p>
    <w:p w14:paraId="069A8FB4" w14:textId="1600AF54" w:rsidR="00C528FC" w:rsidRPr="00D73A89" w:rsidRDefault="00C528FC" w:rsidP="00C528FC">
      <w:pPr>
        <w:rPr>
          <w:lang w:val="en-US"/>
        </w:rPr>
      </w:pPr>
      <w:r w:rsidRPr="00D73A89">
        <w:rPr>
          <w:lang w:val="en-US"/>
        </w:rPr>
        <w:t>In the RAN4 #112bis meeting, the following issue was left for discussion in the agreed WF [3]:</w:t>
      </w:r>
    </w:p>
    <w:tbl>
      <w:tblPr>
        <w:tblStyle w:val="TableGrid"/>
        <w:tblW w:w="0" w:type="auto"/>
        <w:tblLook w:val="04A0" w:firstRow="1" w:lastRow="0" w:firstColumn="1" w:lastColumn="0" w:noHBand="0" w:noVBand="1"/>
      </w:tblPr>
      <w:tblGrid>
        <w:gridCol w:w="9617"/>
      </w:tblGrid>
      <w:tr w:rsidR="00C528FC" w:rsidRPr="00D73A89" w14:paraId="4AB914D6" w14:textId="77777777" w:rsidTr="00C528FC">
        <w:tc>
          <w:tcPr>
            <w:tcW w:w="9617" w:type="dxa"/>
          </w:tcPr>
          <w:p w14:paraId="5A2BD550" w14:textId="77777777" w:rsidR="00C528FC" w:rsidRPr="00D73A89" w:rsidRDefault="00C528FC" w:rsidP="00C528FC"/>
          <w:p w14:paraId="6A4F4D88" w14:textId="77777777" w:rsidR="00C528FC" w:rsidRPr="00D73A89" w:rsidRDefault="00C528FC" w:rsidP="00C528FC">
            <w:pPr>
              <w:rPr>
                <w:rFonts w:ascii="Arial" w:hAnsi="Arial" w:cs="Arial"/>
                <w:sz w:val="32"/>
                <w:szCs w:val="32"/>
                <w:lang w:eastAsia="ja-JP"/>
              </w:rPr>
            </w:pPr>
            <w:r w:rsidRPr="00D73A89">
              <w:rPr>
                <w:rFonts w:ascii="Arial" w:hAnsi="Arial" w:cs="Arial"/>
                <w:sz w:val="32"/>
                <w:szCs w:val="32"/>
                <w:lang w:eastAsia="ja-JP"/>
              </w:rPr>
              <w:t xml:space="preserve">Topic #3: </w:t>
            </w:r>
            <w:r w:rsidRPr="00D73A89">
              <w:rPr>
                <w:rFonts w:ascii="Arial" w:hAnsi="Arial" w:cs="Arial"/>
                <w:sz w:val="32"/>
                <w:szCs w:val="32"/>
                <w:lang w:eastAsia="en-GB"/>
              </w:rPr>
              <w:t>XR skipping requirements impact</w:t>
            </w:r>
          </w:p>
          <w:p w14:paraId="7F5E5044" w14:textId="77777777" w:rsidR="00C528FC" w:rsidRPr="00D73A89" w:rsidRDefault="00C528FC" w:rsidP="00C528FC">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eastAsia="en-GB"/>
              </w:rPr>
            </w:pPr>
            <w:r w:rsidRPr="00D73A89">
              <w:rPr>
                <w:rFonts w:ascii="Arial" w:eastAsia="Times New Roman" w:hAnsi="Arial" w:cs="Times New Roman"/>
                <w:sz w:val="32"/>
                <w:szCs w:val="20"/>
                <w:lang w:eastAsia="en-GB"/>
              </w:rPr>
              <w:t xml:space="preserve">Issue 3-1: </w:t>
            </w:r>
            <w:r w:rsidRPr="00D73A89">
              <w:rPr>
                <w:rFonts w:ascii="Arial" w:eastAsia="Times New Roman" w:hAnsi="Arial" w:cs="Times New Roman"/>
                <w:sz w:val="28"/>
                <w:szCs w:val="28"/>
                <w:lang w:eastAsia="en-GB"/>
              </w:rPr>
              <w:t>How to capture impact of measurement skipping</w:t>
            </w:r>
          </w:p>
          <w:p w14:paraId="603A3630" w14:textId="77777777" w:rsidR="00C528FC" w:rsidRPr="00D73A89" w:rsidRDefault="00C528FC" w:rsidP="00C528FC">
            <w:pPr>
              <w:overflowPunct w:val="0"/>
              <w:autoSpaceDE w:val="0"/>
              <w:autoSpaceDN w:val="0"/>
              <w:adjustRightInd w:val="0"/>
              <w:spacing w:after="180"/>
              <w:textAlignment w:val="baseline"/>
              <w:rPr>
                <w:rFonts w:eastAsia="Times New Roman" w:cs="Times New Roman"/>
                <w:szCs w:val="20"/>
                <w:lang w:eastAsia="zh-CN"/>
              </w:rPr>
            </w:pPr>
            <w:r w:rsidRPr="00D73A89">
              <w:rPr>
                <w:rFonts w:eastAsia="Times New Roman" w:cs="Times New Roman"/>
                <w:b/>
                <w:szCs w:val="20"/>
                <w:lang w:eastAsia="zh-CN"/>
              </w:rPr>
              <w:t xml:space="preserve">&lt;Way forward&gt;: </w:t>
            </w:r>
          </w:p>
          <w:p w14:paraId="343DC873" w14:textId="3CF29F52" w:rsidR="00C528FC" w:rsidRPr="00D73A89" w:rsidRDefault="00C528FC" w:rsidP="00C528FC">
            <w:pPr>
              <w:numPr>
                <w:ilvl w:val="0"/>
                <w:numId w:val="32"/>
              </w:numPr>
              <w:overflowPunct w:val="0"/>
              <w:autoSpaceDE w:val="0"/>
              <w:autoSpaceDN w:val="0"/>
              <w:adjustRightInd w:val="0"/>
              <w:spacing w:after="180"/>
              <w:textAlignment w:val="baseline"/>
              <w:rPr>
                <w:rFonts w:eastAsia="Times New Roman" w:cs="Times New Roman"/>
                <w:szCs w:val="20"/>
                <w:lang w:eastAsia="zh-CN"/>
              </w:rPr>
            </w:pPr>
            <w:r w:rsidRPr="00D73A89">
              <w:rPr>
                <w:rFonts w:eastAsia="Times New Roman" w:cs="Times New Roman"/>
                <w:szCs w:val="20"/>
                <w:lang w:eastAsia="zh-CN"/>
              </w:rPr>
              <w:t>Option 1:</w:t>
            </w:r>
          </w:p>
          <w:p w14:paraId="413FA4AA" w14:textId="77777777" w:rsidR="00C528FC" w:rsidRPr="00D73A89" w:rsidRDefault="00C528FC" w:rsidP="00C528FC">
            <w:pPr>
              <w:numPr>
                <w:ilvl w:val="1"/>
                <w:numId w:val="32"/>
              </w:numPr>
              <w:overflowPunct w:val="0"/>
              <w:autoSpaceDE w:val="0"/>
              <w:autoSpaceDN w:val="0"/>
              <w:adjustRightInd w:val="0"/>
              <w:spacing w:after="180"/>
              <w:textAlignment w:val="baseline"/>
              <w:rPr>
                <w:rFonts w:eastAsia="Times New Roman" w:cs="Times New Roman"/>
                <w:szCs w:val="20"/>
                <w:lang w:eastAsia="zh-CN"/>
              </w:rPr>
            </w:pPr>
            <w:r w:rsidRPr="00D73A89">
              <w:rPr>
                <w:rFonts w:eastAsia="Times New Roman" w:cs="Times New Roman"/>
                <w:szCs w:val="20"/>
                <w:lang w:eastAsia="zh-CN"/>
              </w:rPr>
              <w:t>As minimum requirements, cell detection, index reading, and measurement period is extended.</w:t>
            </w:r>
          </w:p>
          <w:p w14:paraId="419CF323" w14:textId="77777777" w:rsidR="00C528FC" w:rsidRPr="00D73A89" w:rsidRDefault="00C528FC" w:rsidP="00C528FC">
            <w:pPr>
              <w:numPr>
                <w:ilvl w:val="2"/>
                <w:numId w:val="32"/>
              </w:numPr>
              <w:overflowPunct w:val="0"/>
              <w:autoSpaceDE w:val="0"/>
              <w:autoSpaceDN w:val="0"/>
              <w:adjustRightInd w:val="0"/>
              <w:spacing w:after="180"/>
              <w:textAlignment w:val="baseline"/>
              <w:rPr>
                <w:rFonts w:eastAsia="Times New Roman" w:cs="Times New Roman"/>
                <w:szCs w:val="20"/>
                <w:lang w:eastAsia="zh-CN"/>
              </w:rPr>
            </w:pPr>
            <w:r w:rsidRPr="00D73A89">
              <w:rPr>
                <w:rFonts w:eastAsia="Times New Roman" w:cs="Times New Roman"/>
                <w:szCs w:val="20"/>
                <w:lang w:eastAsia="zh-CN"/>
              </w:rPr>
              <w:t>FFS how to extend</w:t>
            </w:r>
          </w:p>
          <w:p w14:paraId="3D285657" w14:textId="77777777" w:rsidR="00C528FC" w:rsidRDefault="00C528FC" w:rsidP="00C528FC">
            <w:pPr>
              <w:numPr>
                <w:ilvl w:val="1"/>
                <w:numId w:val="32"/>
              </w:numPr>
              <w:overflowPunct w:val="0"/>
              <w:autoSpaceDE w:val="0"/>
              <w:autoSpaceDN w:val="0"/>
              <w:adjustRightInd w:val="0"/>
              <w:spacing w:after="180"/>
              <w:textAlignment w:val="baseline"/>
              <w:rPr>
                <w:rFonts w:eastAsia="Times New Roman" w:cs="Times New Roman"/>
                <w:szCs w:val="20"/>
                <w:lang w:eastAsia="zh-CN"/>
              </w:rPr>
            </w:pPr>
            <w:r w:rsidRPr="00D73A89">
              <w:rPr>
                <w:rFonts w:eastAsia="Times New Roman" w:cs="Times New Roman"/>
                <w:szCs w:val="20"/>
                <w:lang w:eastAsia="zh-CN"/>
              </w:rPr>
              <w:t>Reuse existing measurement accuracy requirements.</w:t>
            </w:r>
          </w:p>
          <w:p w14:paraId="23C52E72" w14:textId="77777777" w:rsidR="008319CC" w:rsidRPr="00D73A89" w:rsidRDefault="008319CC" w:rsidP="00797CA3">
            <w:pPr>
              <w:overflowPunct w:val="0"/>
              <w:autoSpaceDE w:val="0"/>
              <w:autoSpaceDN w:val="0"/>
              <w:adjustRightInd w:val="0"/>
              <w:spacing w:after="180"/>
              <w:ind w:left="720"/>
              <w:textAlignment w:val="baseline"/>
              <w:rPr>
                <w:rFonts w:eastAsia="Times New Roman" w:cs="Times New Roman"/>
                <w:szCs w:val="20"/>
                <w:lang w:eastAsia="zh-CN"/>
              </w:rPr>
            </w:pPr>
          </w:p>
          <w:p w14:paraId="4F850C2A" w14:textId="77777777" w:rsidR="00C528FC" w:rsidRPr="00D73A89" w:rsidRDefault="00C528FC" w:rsidP="00C528FC">
            <w:pPr>
              <w:numPr>
                <w:ilvl w:val="0"/>
                <w:numId w:val="32"/>
              </w:numPr>
              <w:overflowPunct w:val="0"/>
              <w:autoSpaceDE w:val="0"/>
              <w:autoSpaceDN w:val="0"/>
              <w:adjustRightInd w:val="0"/>
              <w:spacing w:after="180"/>
              <w:textAlignment w:val="baseline"/>
              <w:rPr>
                <w:rFonts w:eastAsia="Times New Roman" w:cs="Times New Roman"/>
                <w:szCs w:val="20"/>
                <w:lang w:eastAsia="zh-CN"/>
              </w:rPr>
            </w:pPr>
            <w:r w:rsidRPr="00D73A89">
              <w:rPr>
                <w:rFonts w:eastAsia="Times New Roman" w:cs="Times New Roman"/>
                <w:szCs w:val="20"/>
                <w:lang w:eastAsia="zh-CN"/>
              </w:rPr>
              <w:t xml:space="preserve">Option 2: </w:t>
            </w:r>
          </w:p>
          <w:p w14:paraId="3E3088D1" w14:textId="77777777" w:rsidR="00C528FC" w:rsidRPr="00D73A89" w:rsidRDefault="00C528FC" w:rsidP="00C528FC">
            <w:pPr>
              <w:numPr>
                <w:ilvl w:val="1"/>
                <w:numId w:val="32"/>
              </w:numPr>
              <w:overflowPunct w:val="0"/>
              <w:autoSpaceDE w:val="0"/>
              <w:autoSpaceDN w:val="0"/>
              <w:adjustRightInd w:val="0"/>
              <w:spacing w:after="180"/>
              <w:textAlignment w:val="baseline"/>
              <w:rPr>
                <w:rFonts w:eastAsia="Times New Roman" w:cs="Times New Roman"/>
                <w:szCs w:val="20"/>
                <w:lang w:eastAsia="zh-CN"/>
              </w:rPr>
            </w:pPr>
            <w:r w:rsidRPr="00D73A89">
              <w:rPr>
                <w:rFonts w:eastAsia="Times New Roman" w:cs="Times New Roman"/>
                <w:szCs w:val="20"/>
                <w:lang w:eastAsia="zh-CN"/>
              </w:rPr>
              <w:t>For the cases where measurement impact is needed</w:t>
            </w:r>
          </w:p>
          <w:p w14:paraId="66FD806E" w14:textId="77777777" w:rsidR="00C528FC" w:rsidRPr="00D73A89" w:rsidRDefault="00C528FC" w:rsidP="00C528FC">
            <w:pPr>
              <w:numPr>
                <w:ilvl w:val="2"/>
                <w:numId w:val="32"/>
              </w:numPr>
              <w:overflowPunct w:val="0"/>
              <w:autoSpaceDE w:val="0"/>
              <w:autoSpaceDN w:val="0"/>
              <w:adjustRightInd w:val="0"/>
              <w:spacing w:after="180"/>
              <w:textAlignment w:val="baseline"/>
              <w:rPr>
                <w:rFonts w:eastAsia="Times New Roman" w:cs="Times New Roman"/>
                <w:szCs w:val="20"/>
                <w:lang w:eastAsia="zh-CN"/>
              </w:rPr>
            </w:pPr>
            <w:r w:rsidRPr="00D73A89">
              <w:rPr>
                <w:rFonts w:eastAsia="Times New Roman" w:cs="Times New Roman"/>
                <w:szCs w:val="20"/>
                <w:lang w:eastAsia="zh-CN"/>
              </w:rPr>
              <w:t>As minimum requirements, cell detection, index reading, and measurement period for NR cells is extended.</w:t>
            </w:r>
          </w:p>
          <w:p w14:paraId="2634F93E" w14:textId="77777777" w:rsidR="00C528FC" w:rsidRPr="00D73A89" w:rsidRDefault="00C528FC" w:rsidP="00C528FC">
            <w:pPr>
              <w:numPr>
                <w:ilvl w:val="3"/>
                <w:numId w:val="32"/>
              </w:numPr>
              <w:overflowPunct w:val="0"/>
              <w:autoSpaceDE w:val="0"/>
              <w:autoSpaceDN w:val="0"/>
              <w:adjustRightInd w:val="0"/>
              <w:spacing w:after="180"/>
              <w:textAlignment w:val="baseline"/>
              <w:rPr>
                <w:rFonts w:eastAsia="Times New Roman" w:cs="Times New Roman"/>
                <w:szCs w:val="20"/>
                <w:lang w:eastAsia="zh-CN"/>
              </w:rPr>
            </w:pPr>
            <w:r w:rsidRPr="00D73A89">
              <w:rPr>
                <w:rFonts w:eastAsia="DengXian" w:cs="Times New Roman" w:hint="eastAsia"/>
                <w:szCs w:val="20"/>
                <w:lang w:eastAsia="zh-CN"/>
              </w:rPr>
              <w:t>F</w:t>
            </w:r>
            <w:r w:rsidRPr="00D73A89">
              <w:rPr>
                <w:rFonts w:eastAsia="DengXian" w:cs="Times New Roman"/>
                <w:szCs w:val="20"/>
                <w:lang w:eastAsia="zh-CN"/>
              </w:rPr>
              <w:t>FS how to extend.</w:t>
            </w:r>
          </w:p>
          <w:p w14:paraId="594A8DF9" w14:textId="77777777" w:rsidR="00C528FC" w:rsidRPr="00D73A89" w:rsidRDefault="00C528FC" w:rsidP="00C528FC">
            <w:pPr>
              <w:numPr>
                <w:ilvl w:val="2"/>
                <w:numId w:val="32"/>
              </w:numPr>
              <w:overflowPunct w:val="0"/>
              <w:autoSpaceDE w:val="0"/>
              <w:autoSpaceDN w:val="0"/>
              <w:adjustRightInd w:val="0"/>
              <w:spacing w:after="180"/>
              <w:textAlignment w:val="baseline"/>
              <w:rPr>
                <w:rFonts w:eastAsia="Times New Roman" w:cs="Times New Roman"/>
                <w:szCs w:val="20"/>
                <w:lang w:eastAsia="zh-CN"/>
              </w:rPr>
            </w:pPr>
            <w:r w:rsidRPr="00D73A89">
              <w:rPr>
                <w:rFonts w:eastAsia="Times New Roman" w:cs="Times New Roman"/>
                <w:szCs w:val="20"/>
                <w:lang w:eastAsia="zh-CN"/>
              </w:rPr>
              <w:t>Reuse existing measurement accuracy requirements.</w:t>
            </w:r>
          </w:p>
          <w:p w14:paraId="1C356A1E" w14:textId="77777777" w:rsidR="00C528FC" w:rsidRPr="00D73A89" w:rsidRDefault="00C528FC" w:rsidP="00C528FC">
            <w:pPr>
              <w:numPr>
                <w:ilvl w:val="1"/>
                <w:numId w:val="32"/>
              </w:numPr>
              <w:overflowPunct w:val="0"/>
              <w:autoSpaceDE w:val="0"/>
              <w:autoSpaceDN w:val="0"/>
              <w:adjustRightInd w:val="0"/>
              <w:spacing w:after="180"/>
              <w:textAlignment w:val="baseline"/>
              <w:rPr>
                <w:rFonts w:eastAsia="Times New Roman" w:cs="Times New Roman"/>
                <w:szCs w:val="20"/>
                <w:lang w:eastAsia="zh-CN"/>
              </w:rPr>
            </w:pPr>
            <w:r w:rsidRPr="00D73A89">
              <w:rPr>
                <w:rFonts w:eastAsia="Times New Roman" w:cs="Times New Roman"/>
                <w:szCs w:val="20"/>
                <w:lang w:eastAsia="zh-CN"/>
              </w:rPr>
              <w:t>For the cases where measurement impact is not needed</w:t>
            </w:r>
          </w:p>
          <w:p w14:paraId="4A4EC3C4" w14:textId="12E469BE" w:rsidR="00C528FC" w:rsidRPr="00D73A89" w:rsidRDefault="00C528FC" w:rsidP="00C528FC">
            <w:pPr>
              <w:numPr>
                <w:ilvl w:val="2"/>
                <w:numId w:val="32"/>
              </w:numPr>
              <w:overflowPunct w:val="0"/>
              <w:autoSpaceDE w:val="0"/>
              <w:autoSpaceDN w:val="0"/>
              <w:adjustRightInd w:val="0"/>
              <w:spacing w:after="180"/>
              <w:textAlignment w:val="baseline"/>
              <w:rPr>
                <w:rFonts w:eastAsia="Times New Roman" w:cs="Times New Roman"/>
                <w:szCs w:val="20"/>
                <w:lang w:eastAsia="zh-CN"/>
              </w:rPr>
            </w:pPr>
            <w:r w:rsidRPr="00D73A89">
              <w:rPr>
                <w:rFonts w:eastAsia="Times New Roman" w:cs="Times New Roman"/>
                <w:szCs w:val="20"/>
                <w:lang w:eastAsia="zh-CN"/>
              </w:rPr>
              <w:t>FFS the feasible conditions and necessary UE assistance information</w:t>
            </w:r>
            <w:r w:rsidRPr="00D73A89">
              <w:rPr>
                <w:rFonts w:ascii="SimSun" w:eastAsia="SimSun" w:hAnsi="SimSun" w:cs="SimSun" w:hint="eastAsia"/>
                <w:szCs w:val="20"/>
                <w:lang w:eastAsia="zh-CN"/>
              </w:rPr>
              <w:t>.</w:t>
            </w:r>
            <w:r w:rsidRPr="00D73A89">
              <w:rPr>
                <w:rFonts w:eastAsia="Times New Roman" w:cs="Times New Roman"/>
                <w:szCs w:val="20"/>
                <w:lang w:eastAsia="zh-CN"/>
              </w:rPr>
              <w:t xml:space="preserve"> </w:t>
            </w:r>
          </w:p>
        </w:tc>
      </w:tr>
    </w:tbl>
    <w:p w14:paraId="44F354B5" w14:textId="77777777" w:rsidR="00C528FC" w:rsidRPr="00D73A89" w:rsidRDefault="00C528FC" w:rsidP="00C528FC"/>
    <w:p w14:paraId="031DEA57" w14:textId="77777777" w:rsidR="003D7DB9" w:rsidRPr="00D73A89" w:rsidRDefault="003D7DB9" w:rsidP="003D7DB9">
      <w:pPr>
        <w:rPr>
          <w:lang w:val="en-US"/>
        </w:rPr>
      </w:pPr>
      <w:r w:rsidRPr="00D73A89">
        <w:rPr>
          <w:lang w:val="en-US"/>
        </w:rPr>
        <w:t xml:space="preserve">As part of the Rel 19 discussion, RAN4 has to conclude on the impact that measurement skipping might have on RRM requirements. In order to analyze the impact of measurement skipping we are going to compare it with what RAN4 has already specified in previous releases. </w:t>
      </w:r>
    </w:p>
    <w:p w14:paraId="2DB3C84D" w14:textId="77777777" w:rsidR="003D7DB9" w:rsidRPr="00D73A89" w:rsidRDefault="003D7DB9" w:rsidP="003D7DB9">
      <w:pPr>
        <w:rPr>
          <w:lang w:val="en-US"/>
        </w:rPr>
      </w:pPr>
      <w:r w:rsidRPr="00D73A89">
        <w:rPr>
          <w:lang w:val="en-US"/>
        </w:rPr>
        <w:t xml:space="preserve">The effect of measurement skipping can be compared to the effect of CCA failures in Rel-16 </w:t>
      </w:r>
      <w:proofErr w:type="spellStart"/>
      <w:r w:rsidRPr="00D73A89">
        <w:rPr>
          <w:lang w:val="en-US"/>
        </w:rPr>
        <w:t>NR_unlic</w:t>
      </w:r>
      <w:proofErr w:type="spellEnd"/>
      <w:r w:rsidRPr="00D73A89">
        <w:rPr>
          <w:lang w:val="en-US"/>
        </w:rPr>
        <w:t xml:space="preserve">. In unlicensed bands all devices transmitting need to perform a listen-before-talk (LBT) procedure, or clear channel assessment (CCA). That is also applicable for gNB transmitting SSB. As a result, it is possible that the channel is not available when an SSB occasion is to be transmitted. The impact of the gNB not transmitting SSB was captured in </w:t>
      </w:r>
      <w:proofErr w:type="spellStart"/>
      <w:r w:rsidRPr="00D73A89">
        <w:rPr>
          <w:lang w:val="en-US"/>
        </w:rPr>
        <w:t>NR_unlic</w:t>
      </w:r>
      <w:proofErr w:type="spellEnd"/>
      <w:r w:rsidRPr="00D73A89">
        <w:rPr>
          <w:lang w:val="en-US"/>
        </w:rPr>
        <w:t xml:space="preserve"> by extending the measurement delay, i.e. the UE is expected to identify that the SSB sample is missing and update the L3 filter only when the next valid SSB sample is available. In the case of </w:t>
      </w:r>
      <w:proofErr w:type="spellStart"/>
      <w:r w:rsidRPr="00D73A89">
        <w:rPr>
          <w:lang w:val="en-US"/>
        </w:rPr>
        <w:t>NR_unlic</w:t>
      </w:r>
      <w:proofErr w:type="spellEnd"/>
      <w:r w:rsidRPr="00D73A89">
        <w:rPr>
          <w:lang w:val="en-US"/>
        </w:rPr>
        <w:t xml:space="preserve"> the CCA failure is out of network control, since it is caused by the environment. On the other hand, the XR measurement skipping is under network control, and known to both UE and network by the DCI signaling. However, from RRM requirement perspective there is little difference on the measurement impact due to CCA failure or DCI-based skipping. Therefore, we propose that this is captured as an extension of the measurement delay, and that no changes in existing accuracy requirements is needed. </w:t>
      </w:r>
    </w:p>
    <w:p w14:paraId="6517EA65" w14:textId="77777777" w:rsidR="003D7DB9" w:rsidRPr="00D73A89" w:rsidRDefault="003D7DB9" w:rsidP="00F14B1D">
      <w:pPr>
        <w:pStyle w:val="RAN4observation0"/>
        <w:ind w:left="426"/>
        <w:rPr>
          <w:lang w:val="en-US"/>
        </w:rPr>
      </w:pPr>
      <w:bookmarkStart w:id="50" w:name="_Toc181718859"/>
      <w:bookmarkStart w:id="51" w:name="_Toc181978988"/>
      <w:r w:rsidRPr="00D73A89">
        <w:rPr>
          <w:lang w:val="en-US"/>
        </w:rPr>
        <w:t xml:space="preserve">In Rel-16, RAN4 defined requirements for </w:t>
      </w:r>
      <w:proofErr w:type="spellStart"/>
      <w:r w:rsidRPr="00D73A89">
        <w:rPr>
          <w:lang w:val="en-US"/>
        </w:rPr>
        <w:t>NR_unlic</w:t>
      </w:r>
      <w:proofErr w:type="spellEnd"/>
      <w:r w:rsidRPr="00D73A89">
        <w:rPr>
          <w:lang w:val="en-US"/>
        </w:rPr>
        <w:t>, where RRM measurement delay is extended due to CCA/LBT failures without impact to measurement accuracy.</w:t>
      </w:r>
      <w:bookmarkEnd w:id="50"/>
      <w:bookmarkEnd w:id="51"/>
      <w:r w:rsidRPr="00D73A89">
        <w:rPr>
          <w:lang w:val="en-US"/>
        </w:rPr>
        <w:t xml:space="preserve"> </w:t>
      </w:r>
    </w:p>
    <w:p w14:paraId="1F0AC01B" w14:textId="70B85271" w:rsidR="0049595F" w:rsidRPr="00D73A89" w:rsidRDefault="0049595F" w:rsidP="000D4E95">
      <w:pPr>
        <w:pStyle w:val="RAN4proposal"/>
        <w:rPr>
          <w:lang w:val="en-US"/>
        </w:rPr>
      </w:pPr>
      <w:bookmarkStart w:id="52" w:name="_Toc181718860"/>
      <w:bookmarkStart w:id="53" w:name="_Toc181978989"/>
      <w:r w:rsidRPr="00D73A89">
        <w:rPr>
          <w:lang w:val="en-US"/>
        </w:rPr>
        <w:t>As minimum requirements, cell detection, index reading, and measurement period is extended</w:t>
      </w:r>
      <w:r w:rsidR="00802A8F" w:rsidRPr="00D73A89">
        <w:rPr>
          <w:lang w:val="en-US"/>
        </w:rPr>
        <w:t xml:space="preserve"> due to measurement skipping</w:t>
      </w:r>
      <w:r w:rsidRPr="00D73A89">
        <w:rPr>
          <w:lang w:val="en-US"/>
        </w:rPr>
        <w:t>.</w:t>
      </w:r>
      <w:bookmarkEnd w:id="52"/>
      <w:bookmarkEnd w:id="53"/>
    </w:p>
    <w:p w14:paraId="7A789ADB" w14:textId="77777777" w:rsidR="0049595F" w:rsidRPr="00D73A89" w:rsidRDefault="0049595F" w:rsidP="000D4E95">
      <w:pPr>
        <w:pStyle w:val="RAN4proposal"/>
        <w:numPr>
          <w:ilvl w:val="1"/>
          <w:numId w:val="8"/>
        </w:numPr>
        <w:rPr>
          <w:lang w:val="en-US"/>
        </w:rPr>
      </w:pPr>
      <w:bookmarkStart w:id="54" w:name="_Toc181718861"/>
      <w:bookmarkStart w:id="55" w:name="_Toc181978990"/>
      <w:r w:rsidRPr="00D73A89">
        <w:rPr>
          <w:lang w:val="en-US"/>
        </w:rPr>
        <w:lastRenderedPageBreak/>
        <w:t>FFS how to extend</w:t>
      </w:r>
      <w:bookmarkEnd w:id="54"/>
      <w:bookmarkEnd w:id="55"/>
    </w:p>
    <w:p w14:paraId="7FD9B599" w14:textId="77777777" w:rsidR="0049595F" w:rsidRPr="00D73A89" w:rsidRDefault="0049595F" w:rsidP="000D4E95">
      <w:pPr>
        <w:pStyle w:val="RAN4proposal"/>
        <w:numPr>
          <w:ilvl w:val="1"/>
          <w:numId w:val="8"/>
        </w:numPr>
        <w:rPr>
          <w:lang w:val="en-US"/>
        </w:rPr>
      </w:pPr>
      <w:bookmarkStart w:id="56" w:name="_Toc181718862"/>
      <w:bookmarkStart w:id="57" w:name="_Toc181978991"/>
      <w:r w:rsidRPr="00D73A89">
        <w:rPr>
          <w:lang w:val="en-US"/>
        </w:rPr>
        <w:t>Reuse existing measurement accuracy requirements.</w:t>
      </w:r>
      <w:bookmarkEnd w:id="56"/>
      <w:bookmarkEnd w:id="57"/>
    </w:p>
    <w:p w14:paraId="14CD38AA" w14:textId="77777777" w:rsidR="003D7DB9" w:rsidRPr="00D73A89" w:rsidRDefault="003D7DB9" w:rsidP="003D7DB9">
      <w:pPr>
        <w:rPr>
          <w:lang w:val="en-US"/>
        </w:rPr>
      </w:pPr>
      <w:r w:rsidRPr="00D73A89">
        <w:rPr>
          <w:lang w:val="en-US"/>
        </w:rPr>
        <w:t xml:space="preserve">Additionally, we also have to consider the case where multiple frequency layers are measured. When multiple layers are configured, the current RAN4 assumption is that the UE is using a single searcher for measurements with gaps, and a single frequency layer is measured at every given measurement occasion. In some network deployments, the importance of certain frequencies is no equal in relation to others. Therefore, it is desirable that the measurement skipping is not affecting equally the measurement delay for all the frequency layers. This can be achieved by the UE prioritizing higher priority frequency layers to be measured first in case on measurement gap is skipped, while low priority gaps may be measured on remaining gap occasions and experience longer measurement delays.  </w:t>
      </w:r>
    </w:p>
    <w:p w14:paraId="20039B31" w14:textId="0B998E1F" w:rsidR="003D7DB9" w:rsidRPr="00D73A89" w:rsidRDefault="003D7DB9" w:rsidP="003D7DB9">
      <w:pPr>
        <w:pStyle w:val="RAN4proposal"/>
        <w:rPr>
          <w:lang w:val="en-US"/>
        </w:rPr>
      </w:pPr>
      <w:bookmarkStart w:id="58" w:name="_Toc181718863"/>
      <w:bookmarkStart w:id="59" w:name="_Toc181978992"/>
      <w:r w:rsidRPr="00D73A89">
        <w:rPr>
          <w:lang w:val="en-US"/>
        </w:rPr>
        <w:t xml:space="preserve">RAN4 to define </w:t>
      </w:r>
      <w:r w:rsidR="00497D54" w:rsidRPr="00D73A89">
        <w:rPr>
          <w:lang w:val="en-US"/>
        </w:rPr>
        <w:t xml:space="preserve">RRM </w:t>
      </w:r>
      <w:r w:rsidRPr="00D73A89">
        <w:rPr>
          <w:lang w:val="en-US"/>
        </w:rPr>
        <w:t>requirements such that the network can configure which frequency layers are measured with higher priority</w:t>
      </w:r>
      <w:r w:rsidR="002A45DE" w:rsidRPr="00D73A89">
        <w:rPr>
          <w:lang w:val="en-US"/>
        </w:rPr>
        <w:t>.</w:t>
      </w:r>
      <w:bookmarkEnd w:id="58"/>
      <w:bookmarkEnd w:id="59"/>
    </w:p>
    <w:p w14:paraId="6EB9C2C9" w14:textId="31E7847A" w:rsidR="003D7DB9" w:rsidRPr="00887607" w:rsidRDefault="003D7DB9" w:rsidP="003D7DB9">
      <w:pPr>
        <w:pStyle w:val="RAN4H2"/>
        <w:rPr>
          <w:lang w:val="en-US"/>
        </w:rPr>
      </w:pPr>
      <w:bookmarkStart w:id="60" w:name="_Toc181978993"/>
      <w:r w:rsidRPr="00887607">
        <w:rPr>
          <w:lang w:val="en-US"/>
        </w:rPr>
        <w:t>Principles for measurement delay calculation</w:t>
      </w:r>
      <w:bookmarkEnd w:id="60"/>
    </w:p>
    <w:p w14:paraId="677283A4" w14:textId="77777777" w:rsidR="003D7DB9" w:rsidRPr="00C528FC" w:rsidRDefault="003D7DB9" w:rsidP="003D7DB9">
      <w:pPr>
        <w:rPr>
          <w:lang w:val="en-US"/>
        </w:rPr>
      </w:pPr>
      <w:r w:rsidRPr="00D73A89">
        <w:rPr>
          <w:lang w:val="en-US"/>
        </w:rPr>
        <w:t>In the RAN4 #112bis meeting, the following issue was left for discussion in the agreed WF [3]:</w:t>
      </w:r>
    </w:p>
    <w:tbl>
      <w:tblPr>
        <w:tblStyle w:val="TableGrid"/>
        <w:tblW w:w="0" w:type="auto"/>
        <w:tblLook w:val="04A0" w:firstRow="1" w:lastRow="0" w:firstColumn="1" w:lastColumn="0" w:noHBand="0" w:noVBand="1"/>
      </w:tblPr>
      <w:tblGrid>
        <w:gridCol w:w="9617"/>
      </w:tblGrid>
      <w:tr w:rsidR="003D7DB9" w14:paraId="1DDA1893" w14:textId="77777777" w:rsidTr="003D7DB9">
        <w:tc>
          <w:tcPr>
            <w:tcW w:w="9617" w:type="dxa"/>
          </w:tcPr>
          <w:p w14:paraId="4CB90F34" w14:textId="4B41B714" w:rsidR="003D7DB9" w:rsidRPr="00497D54" w:rsidRDefault="003D7DB9" w:rsidP="003D7DB9">
            <w:pPr>
              <w:pStyle w:val="Heading2"/>
              <w:rPr>
                <w:sz w:val="28"/>
                <w:szCs w:val="28"/>
              </w:rPr>
            </w:pPr>
            <w:bookmarkStart w:id="61" w:name="_Toc181978994"/>
            <w:r w:rsidRPr="00497D54">
              <w:rPr>
                <w:sz w:val="28"/>
                <w:szCs w:val="28"/>
              </w:rPr>
              <w:t xml:space="preserve">Issue 3-2: </w:t>
            </w:r>
            <w:r w:rsidRPr="00497D54">
              <w:rPr>
                <w:sz w:val="28"/>
                <w:szCs w:val="28"/>
                <w:lang w:eastAsia="zh-CN"/>
              </w:rPr>
              <w:t>Principles for measurement delay calculation</w:t>
            </w:r>
            <w:bookmarkEnd w:id="61"/>
          </w:p>
          <w:p w14:paraId="02EF17E0" w14:textId="5DBA3CBD" w:rsidR="003D7DB9" w:rsidRPr="003D7DB9" w:rsidRDefault="003D7DB9" w:rsidP="003D7DB9">
            <w:pPr>
              <w:overflowPunct w:val="0"/>
              <w:autoSpaceDE w:val="0"/>
              <w:autoSpaceDN w:val="0"/>
              <w:adjustRightInd w:val="0"/>
              <w:spacing w:after="180"/>
              <w:textAlignment w:val="baseline"/>
              <w:rPr>
                <w:rFonts w:eastAsia="Times New Roman" w:cs="Times New Roman"/>
                <w:szCs w:val="20"/>
                <w:lang w:eastAsia="zh-CN"/>
              </w:rPr>
            </w:pPr>
            <w:r w:rsidRPr="003D7DB9">
              <w:rPr>
                <w:rFonts w:eastAsia="Times New Roman" w:cs="Times New Roman"/>
                <w:b/>
                <w:szCs w:val="20"/>
                <w:lang w:eastAsia="zh-CN"/>
              </w:rPr>
              <w:t xml:space="preserve">&lt;Way forward&gt;: </w:t>
            </w:r>
          </w:p>
          <w:p w14:paraId="29738F5E" w14:textId="77777777" w:rsidR="003D7DB9" w:rsidRPr="003D7DB9" w:rsidRDefault="003D7DB9" w:rsidP="003D7DB9">
            <w:pPr>
              <w:numPr>
                <w:ilvl w:val="0"/>
                <w:numId w:val="43"/>
              </w:numPr>
              <w:overflowPunct w:val="0"/>
              <w:autoSpaceDE w:val="0"/>
              <w:autoSpaceDN w:val="0"/>
              <w:adjustRightInd w:val="0"/>
              <w:spacing w:after="180"/>
              <w:textAlignment w:val="baseline"/>
              <w:rPr>
                <w:rFonts w:eastAsia="Times New Roman" w:cs="Times New Roman"/>
                <w:szCs w:val="20"/>
                <w:lang w:eastAsia="zh-CN"/>
              </w:rPr>
            </w:pPr>
            <w:r w:rsidRPr="003D7DB9">
              <w:rPr>
                <w:rFonts w:eastAsia="Times New Roman" w:cs="Times New Roman"/>
                <w:szCs w:val="20"/>
                <w:lang w:eastAsia="zh-CN"/>
              </w:rPr>
              <w:t>Option 1: Follow the scaling factor (</w:t>
            </w:r>
            <w:proofErr w:type="spellStart"/>
            <w:r w:rsidRPr="003D7DB9">
              <w:rPr>
                <w:rFonts w:eastAsia="Times New Roman" w:cs="Times New Roman"/>
                <w:szCs w:val="20"/>
                <w:lang w:eastAsia="zh-CN"/>
              </w:rPr>
              <w:t>N</w:t>
            </w:r>
            <w:r w:rsidRPr="003D7DB9">
              <w:rPr>
                <w:rFonts w:eastAsia="Times New Roman" w:cs="Times New Roman"/>
                <w:szCs w:val="20"/>
                <w:vertAlign w:val="subscript"/>
                <w:lang w:eastAsia="zh-CN"/>
              </w:rPr>
              <w:t>total</w:t>
            </w:r>
            <w:proofErr w:type="spellEnd"/>
            <w:r w:rsidRPr="003D7DB9">
              <w:rPr>
                <w:rFonts w:eastAsia="Times New Roman" w:cs="Times New Roman"/>
                <w:szCs w:val="20"/>
                <w:lang w:eastAsia="zh-CN"/>
              </w:rPr>
              <w:t>/</w:t>
            </w:r>
            <w:proofErr w:type="spellStart"/>
            <w:r w:rsidRPr="003D7DB9">
              <w:rPr>
                <w:rFonts w:eastAsia="Times New Roman" w:cs="Times New Roman"/>
                <w:szCs w:val="20"/>
                <w:lang w:eastAsia="zh-CN"/>
              </w:rPr>
              <w:t>N</w:t>
            </w:r>
            <w:r w:rsidRPr="003D7DB9">
              <w:rPr>
                <w:rFonts w:eastAsia="Times New Roman" w:cs="Times New Roman"/>
                <w:szCs w:val="20"/>
                <w:vertAlign w:val="subscript"/>
                <w:lang w:eastAsia="zh-CN"/>
              </w:rPr>
              <w:t>available</w:t>
            </w:r>
            <w:proofErr w:type="spellEnd"/>
            <w:r w:rsidRPr="003D7DB9">
              <w:rPr>
                <w:rFonts w:eastAsia="Times New Roman" w:cs="Times New Roman"/>
                <w:szCs w:val="20"/>
                <w:lang w:eastAsia="zh-CN"/>
              </w:rPr>
              <w:t xml:space="preserve">) from Concurrent MG spec to extend the total measurement delay. </w:t>
            </w:r>
          </w:p>
          <w:p w14:paraId="514FDC52" w14:textId="77777777" w:rsidR="003D7DB9" w:rsidRPr="003D7DB9" w:rsidRDefault="003D7DB9" w:rsidP="003D7DB9">
            <w:pPr>
              <w:numPr>
                <w:ilvl w:val="0"/>
                <w:numId w:val="43"/>
              </w:numPr>
              <w:overflowPunct w:val="0"/>
              <w:autoSpaceDE w:val="0"/>
              <w:autoSpaceDN w:val="0"/>
              <w:adjustRightInd w:val="0"/>
              <w:spacing w:after="180"/>
              <w:textAlignment w:val="baseline"/>
              <w:rPr>
                <w:rFonts w:eastAsia="Times New Roman" w:cs="Times New Roman"/>
                <w:szCs w:val="20"/>
                <w:lang w:eastAsia="zh-CN"/>
              </w:rPr>
            </w:pPr>
            <w:r w:rsidRPr="003D7DB9">
              <w:rPr>
                <w:rFonts w:eastAsia="Times New Roman" w:cs="Times New Roman"/>
                <w:szCs w:val="20"/>
                <w:lang w:eastAsia="zh-CN"/>
              </w:rPr>
              <w:t>Option 2: Follow NR-U like approach to extend the delays by the number of MGs skipped during the measurement period.</w:t>
            </w:r>
          </w:p>
          <w:p w14:paraId="6AF6EC74" w14:textId="7CE90F1E" w:rsidR="003D7DB9" w:rsidRPr="003D7DB9" w:rsidRDefault="003D7DB9" w:rsidP="003D7DB9">
            <w:pPr>
              <w:numPr>
                <w:ilvl w:val="0"/>
                <w:numId w:val="43"/>
              </w:numPr>
              <w:overflowPunct w:val="0"/>
              <w:autoSpaceDE w:val="0"/>
              <w:autoSpaceDN w:val="0"/>
              <w:adjustRightInd w:val="0"/>
              <w:spacing w:after="180"/>
              <w:textAlignment w:val="baseline"/>
              <w:rPr>
                <w:rFonts w:eastAsia="Times New Roman" w:cs="Times New Roman"/>
                <w:szCs w:val="20"/>
                <w:lang w:eastAsia="zh-CN"/>
              </w:rPr>
            </w:pPr>
            <w:r w:rsidRPr="003D7DB9">
              <w:rPr>
                <w:rFonts w:eastAsia="Times New Roman" w:cs="Times New Roman"/>
                <w:szCs w:val="20"/>
                <w:lang w:eastAsia="zh-CN"/>
              </w:rPr>
              <w:t>Other options are not precluded</w:t>
            </w:r>
          </w:p>
        </w:tc>
      </w:tr>
    </w:tbl>
    <w:p w14:paraId="5E33C51E" w14:textId="77777777" w:rsidR="003D7DB9" w:rsidRDefault="003D7DB9" w:rsidP="00567D6D">
      <w:pPr>
        <w:rPr>
          <w:lang w:val="en-US" w:eastAsia="en-GB"/>
        </w:rPr>
      </w:pPr>
    </w:p>
    <w:p w14:paraId="325EA973" w14:textId="2C2F0C1F" w:rsidR="003D7DB9" w:rsidRPr="00D73A89" w:rsidRDefault="0026503B" w:rsidP="003D7DB9">
      <w:pPr>
        <w:rPr>
          <w:lang w:val="en-US" w:eastAsia="en-GB"/>
        </w:rPr>
      </w:pPr>
      <w:r>
        <w:rPr>
          <w:lang w:val="en-US" w:eastAsia="en-GB"/>
        </w:rPr>
        <w:t xml:space="preserve">In </w:t>
      </w:r>
      <w:r w:rsidRPr="00D73A89">
        <w:rPr>
          <w:lang w:val="en-US" w:eastAsia="en-GB"/>
        </w:rPr>
        <w:t xml:space="preserve">our view, option 1 is clearer than option 2 and is appropriate during XR operation. </w:t>
      </w:r>
      <w:r w:rsidR="000F5C48" w:rsidRPr="00D73A89">
        <w:rPr>
          <w:lang w:val="en-US" w:eastAsia="en-GB"/>
        </w:rPr>
        <w:t xml:space="preserve">For measurement </w:t>
      </w:r>
      <w:r w:rsidRPr="00D73A89">
        <w:rPr>
          <w:lang w:val="en-US" w:eastAsia="en-GB"/>
        </w:rPr>
        <w:t xml:space="preserve">delay </w:t>
      </w:r>
      <w:r w:rsidR="000F5C48" w:rsidRPr="00D73A89">
        <w:rPr>
          <w:lang w:val="en-US" w:eastAsia="en-GB"/>
        </w:rPr>
        <w:t>calculation,</w:t>
      </w:r>
      <w:r w:rsidRPr="00D73A89">
        <w:rPr>
          <w:lang w:val="en-US" w:eastAsia="en-GB"/>
        </w:rPr>
        <w:t xml:space="preserve"> the number of available measurement gaps after skipping have to be compared against the number of total gaps before skipping</w:t>
      </w:r>
      <w:r w:rsidR="00297D20" w:rsidRPr="00D73A89">
        <w:rPr>
          <w:lang w:val="en-US" w:eastAsia="en-GB"/>
        </w:rPr>
        <w:t>.</w:t>
      </w:r>
    </w:p>
    <w:p w14:paraId="3B8D2F5C" w14:textId="124617E5" w:rsidR="003D7DB9" w:rsidRPr="00D73A89" w:rsidRDefault="00297D20" w:rsidP="003D7DB9">
      <w:pPr>
        <w:pStyle w:val="RAN4proposal"/>
        <w:rPr>
          <w:lang w:val="en-US" w:eastAsia="en-GB"/>
        </w:rPr>
      </w:pPr>
      <w:bookmarkStart w:id="62" w:name="_Toc181718864"/>
      <w:bookmarkStart w:id="63" w:name="_Toc181978995"/>
      <w:r w:rsidRPr="00D73A89">
        <w:rPr>
          <w:lang w:val="en-US" w:eastAsia="en-GB"/>
        </w:rPr>
        <w:t>Follow the scaling factor (</w:t>
      </w:r>
      <w:proofErr w:type="spellStart"/>
      <w:r w:rsidRPr="00D73A89">
        <w:rPr>
          <w:lang w:val="en-US" w:eastAsia="en-GB"/>
        </w:rPr>
        <w:t>N</w:t>
      </w:r>
      <w:r w:rsidRPr="00D73A89">
        <w:rPr>
          <w:vertAlign w:val="subscript"/>
          <w:lang w:val="en-US" w:eastAsia="en-GB"/>
        </w:rPr>
        <w:t>total</w:t>
      </w:r>
      <w:proofErr w:type="spellEnd"/>
      <w:r w:rsidRPr="00D73A89">
        <w:rPr>
          <w:lang w:val="en-US" w:eastAsia="en-GB"/>
        </w:rPr>
        <w:t>/</w:t>
      </w:r>
      <w:proofErr w:type="spellStart"/>
      <w:r w:rsidRPr="00D73A89">
        <w:rPr>
          <w:lang w:val="en-US" w:eastAsia="en-GB"/>
        </w:rPr>
        <w:t>N</w:t>
      </w:r>
      <w:r w:rsidRPr="00D73A89">
        <w:rPr>
          <w:vertAlign w:val="subscript"/>
          <w:lang w:val="en-US" w:eastAsia="en-GB"/>
        </w:rPr>
        <w:t>available</w:t>
      </w:r>
      <w:proofErr w:type="spellEnd"/>
      <w:r w:rsidRPr="00D73A89">
        <w:rPr>
          <w:lang w:val="en-US" w:eastAsia="en-GB"/>
        </w:rPr>
        <w:t>) from Concurrent MG spec to extend the total measurement delay.</w:t>
      </w:r>
      <w:bookmarkEnd w:id="62"/>
      <w:bookmarkEnd w:id="63"/>
    </w:p>
    <w:p w14:paraId="13DB0424" w14:textId="3B8F08E3" w:rsidR="00497D54" w:rsidRPr="00797CA3" w:rsidRDefault="00497D54" w:rsidP="00497D54">
      <w:pPr>
        <w:pStyle w:val="RAN4H2"/>
        <w:rPr>
          <w:lang w:val="en-US"/>
        </w:rPr>
      </w:pPr>
      <w:bookmarkStart w:id="64" w:name="_Toc181978996"/>
      <w:r w:rsidRPr="00797CA3">
        <w:rPr>
          <w:lang w:val="en-US"/>
        </w:rPr>
        <w:t>Conditions for measurement skipping</w:t>
      </w:r>
      <w:bookmarkEnd w:id="64"/>
    </w:p>
    <w:p w14:paraId="543A8C8E" w14:textId="77777777" w:rsidR="00497D54" w:rsidRPr="00D73A89" w:rsidRDefault="00497D54" w:rsidP="00497D54">
      <w:pPr>
        <w:rPr>
          <w:lang w:val="en-US"/>
        </w:rPr>
      </w:pPr>
      <w:r w:rsidRPr="00D73A89">
        <w:rPr>
          <w:lang w:val="en-US"/>
        </w:rPr>
        <w:t>In the RAN4 #112bis meeting, the following issue was left for discussion in the agreed WF [3]:</w:t>
      </w:r>
    </w:p>
    <w:tbl>
      <w:tblPr>
        <w:tblStyle w:val="TableGrid"/>
        <w:tblW w:w="0" w:type="auto"/>
        <w:tblLook w:val="04A0" w:firstRow="1" w:lastRow="0" w:firstColumn="1" w:lastColumn="0" w:noHBand="0" w:noVBand="1"/>
      </w:tblPr>
      <w:tblGrid>
        <w:gridCol w:w="9617"/>
      </w:tblGrid>
      <w:tr w:rsidR="00497D54" w:rsidRPr="00D73A89" w14:paraId="2584221D" w14:textId="77777777">
        <w:tc>
          <w:tcPr>
            <w:tcW w:w="9617" w:type="dxa"/>
          </w:tcPr>
          <w:p w14:paraId="652EF541" w14:textId="335C92C5" w:rsidR="00497D54" w:rsidRPr="00D73A89" w:rsidRDefault="00497D54">
            <w:pPr>
              <w:pStyle w:val="Heading2"/>
              <w:rPr>
                <w:sz w:val="28"/>
                <w:szCs w:val="28"/>
              </w:rPr>
            </w:pPr>
            <w:bookmarkStart w:id="65" w:name="_Toc181978997"/>
            <w:r w:rsidRPr="00D73A89">
              <w:rPr>
                <w:sz w:val="28"/>
                <w:szCs w:val="28"/>
              </w:rPr>
              <w:lastRenderedPageBreak/>
              <w:t xml:space="preserve">Issue 3-3: </w:t>
            </w:r>
            <w:r w:rsidR="005F2A74" w:rsidRPr="00D73A89">
              <w:rPr>
                <w:sz w:val="28"/>
                <w:szCs w:val="28"/>
                <w:lang w:eastAsia="zh-CN"/>
              </w:rPr>
              <w:t>Conditions for measurement skipping</w:t>
            </w:r>
            <w:bookmarkEnd w:id="65"/>
          </w:p>
          <w:p w14:paraId="5583BE5D" w14:textId="77777777" w:rsidR="00497D54" w:rsidRPr="00D73A89" w:rsidRDefault="00497D54">
            <w:pPr>
              <w:overflowPunct w:val="0"/>
              <w:autoSpaceDE w:val="0"/>
              <w:autoSpaceDN w:val="0"/>
              <w:adjustRightInd w:val="0"/>
              <w:spacing w:after="180"/>
              <w:textAlignment w:val="baseline"/>
              <w:rPr>
                <w:rFonts w:eastAsia="Times New Roman" w:cs="Times New Roman"/>
                <w:szCs w:val="20"/>
                <w:lang w:eastAsia="zh-CN"/>
              </w:rPr>
            </w:pPr>
            <w:r w:rsidRPr="00D73A89">
              <w:rPr>
                <w:rFonts w:eastAsia="Times New Roman" w:cs="Times New Roman"/>
                <w:b/>
                <w:szCs w:val="20"/>
                <w:lang w:eastAsia="zh-CN"/>
              </w:rPr>
              <w:t xml:space="preserve">&lt;Way forward&gt;: </w:t>
            </w:r>
          </w:p>
          <w:p w14:paraId="1531E9E4" w14:textId="77777777" w:rsidR="005F2A74" w:rsidRPr="00D73A89" w:rsidRDefault="005F2A74" w:rsidP="005F2A74">
            <w:pPr>
              <w:pStyle w:val="ListParagraph"/>
              <w:numPr>
                <w:ilvl w:val="0"/>
                <w:numId w:val="32"/>
              </w:numPr>
              <w:overflowPunct w:val="0"/>
              <w:autoSpaceDE w:val="0"/>
              <w:autoSpaceDN w:val="0"/>
              <w:adjustRightInd w:val="0"/>
              <w:spacing w:after="180"/>
              <w:contextualSpacing w:val="0"/>
              <w:textAlignment w:val="baseline"/>
              <w:rPr>
                <w:lang w:eastAsia="zh-CN"/>
              </w:rPr>
            </w:pPr>
            <w:r w:rsidRPr="00D73A89">
              <w:rPr>
                <w:lang w:eastAsia="zh-CN"/>
              </w:rPr>
              <w:t>Proposal 1: Define a max number of occasions cancelled during a measurement period.</w:t>
            </w:r>
          </w:p>
          <w:p w14:paraId="36E67BF6" w14:textId="77777777" w:rsidR="005F2A74" w:rsidRPr="00D73A89" w:rsidRDefault="005F2A74" w:rsidP="005F2A74">
            <w:pPr>
              <w:pStyle w:val="ListParagraph"/>
              <w:numPr>
                <w:ilvl w:val="0"/>
                <w:numId w:val="32"/>
              </w:numPr>
              <w:overflowPunct w:val="0"/>
              <w:autoSpaceDE w:val="0"/>
              <w:autoSpaceDN w:val="0"/>
              <w:adjustRightInd w:val="0"/>
              <w:spacing w:after="180"/>
              <w:contextualSpacing w:val="0"/>
              <w:textAlignment w:val="baseline"/>
              <w:rPr>
                <w:lang w:eastAsia="zh-CN"/>
              </w:rPr>
            </w:pPr>
            <w:r w:rsidRPr="00D73A89">
              <w:rPr>
                <w:lang w:eastAsia="zh-CN"/>
              </w:rPr>
              <w:t>Proposal 2: RAN4 to discuss which conditions the measurement gap configurations need to meet to be relevant for the UE XR operation, e.g.,</w:t>
            </w:r>
          </w:p>
          <w:p w14:paraId="432E65AF" w14:textId="77777777" w:rsidR="005F2A74" w:rsidRPr="00D73A89" w:rsidRDefault="005F2A74" w:rsidP="005F2A74">
            <w:pPr>
              <w:pStyle w:val="ListParagraph"/>
              <w:numPr>
                <w:ilvl w:val="1"/>
                <w:numId w:val="32"/>
              </w:numPr>
              <w:overflowPunct w:val="0"/>
              <w:autoSpaceDE w:val="0"/>
              <w:autoSpaceDN w:val="0"/>
              <w:adjustRightInd w:val="0"/>
              <w:spacing w:after="180"/>
              <w:contextualSpacing w:val="0"/>
              <w:textAlignment w:val="baseline"/>
              <w:rPr>
                <w:lang w:eastAsia="zh-CN"/>
              </w:rPr>
            </w:pPr>
            <w:r w:rsidRPr="00D73A89">
              <w:rPr>
                <w:lang w:eastAsia="zh-CN"/>
              </w:rPr>
              <w:t>minimum MGL,</w:t>
            </w:r>
          </w:p>
          <w:p w14:paraId="65FFB1D4" w14:textId="77777777" w:rsidR="005F2A74" w:rsidRPr="00D73A89" w:rsidRDefault="005F2A74" w:rsidP="005F2A74">
            <w:pPr>
              <w:pStyle w:val="ListParagraph"/>
              <w:numPr>
                <w:ilvl w:val="1"/>
                <w:numId w:val="32"/>
              </w:numPr>
              <w:overflowPunct w:val="0"/>
              <w:autoSpaceDE w:val="0"/>
              <w:autoSpaceDN w:val="0"/>
              <w:adjustRightInd w:val="0"/>
              <w:spacing w:after="180"/>
              <w:contextualSpacing w:val="0"/>
              <w:textAlignment w:val="baseline"/>
              <w:rPr>
                <w:lang w:eastAsia="zh-CN"/>
              </w:rPr>
            </w:pPr>
            <w:r w:rsidRPr="00D73A89">
              <w:rPr>
                <w:lang w:eastAsia="zh-CN"/>
              </w:rPr>
              <w:t xml:space="preserve">maximum MGL, </w:t>
            </w:r>
          </w:p>
          <w:p w14:paraId="1D560841" w14:textId="77777777" w:rsidR="005F2A74" w:rsidRPr="00D73A89" w:rsidRDefault="005F2A74" w:rsidP="005F2A74">
            <w:pPr>
              <w:pStyle w:val="ListParagraph"/>
              <w:numPr>
                <w:ilvl w:val="1"/>
                <w:numId w:val="32"/>
              </w:numPr>
              <w:overflowPunct w:val="0"/>
              <w:autoSpaceDE w:val="0"/>
              <w:autoSpaceDN w:val="0"/>
              <w:adjustRightInd w:val="0"/>
              <w:spacing w:after="180"/>
              <w:contextualSpacing w:val="0"/>
              <w:textAlignment w:val="baseline"/>
              <w:rPr>
                <w:lang w:eastAsia="zh-CN"/>
              </w:rPr>
            </w:pPr>
            <w:r w:rsidRPr="00D73A89">
              <w:rPr>
                <w:lang w:eastAsia="zh-CN"/>
              </w:rPr>
              <w:t>maximum MGRP, etc.</w:t>
            </w:r>
          </w:p>
          <w:p w14:paraId="08877138" w14:textId="77777777" w:rsidR="005F2A74" w:rsidRPr="00D73A89" w:rsidRDefault="005F2A74" w:rsidP="005F2A74">
            <w:pPr>
              <w:pStyle w:val="ListParagraph"/>
              <w:numPr>
                <w:ilvl w:val="0"/>
                <w:numId w:val="32"/>
              </w:numPr>
              <w:overflowPunct w:val="0"/>
              <w:autoSpaceDE w:val="0"/>
              <w:autoSpaceDN w:val="0"/>
              <w:adjustRightInd w:val="0"/>
              <w:spacing w:after="180"/>
              <w:contextualSpacing w:val="0"/>
              <w:textAlignment w:val="baseline"/>
              <w:rPr>
                <w:lang w:eastAsia="zh-CN"/>
              </w:rPr>
            </w:pPr>
            <w:r w:rsidRPr="00D73A89">
              <w:rPr>
                <w:lang w:eastAsia="zh-CN"/>
              </w:rPr>
              <w:t>Proposal 3: RAN4 to discuss the impact on RRM samples and how they are combined during the UE XR operation, e.g., maximum acceptable time separation between two measurement occasions available for RRM measurements.</w:t>
            </w:r>
          </w:p>
          <w:p w14:paraId="6D4C5C77" w14:textId="5295196F" w:rsidR="005F2A74" w:rsidRPr="00D73A89" w:rsidRDefault="005F2A74" w:rsidP="005F2A74">
            <w:pPr>
              <w:pStyle w:val="ListParagraph"/>
              <w:numPr>
                <w:ilvl w:val="0"/>
                <w:numId w:val="32"/>
              </w:numPr>
              <w:overflowPunct w:val="0"/>
              <w:autoSpaceDE w:val="0"/>
              <w:autoSpaceDN w:val="0"/>
              <w:adjustRightInd w:val="0"/>
              <w:spacing w:after="180"/>
              <w:contextualSpacing w:val="0"/>
              <w:textAlignment w:val="baseline"/>
              <w:rPr>
                <w:lang w:eastAsia="zh-CN"/>
              </w:rPr>
            </w:pPr>
            <w:r w:rsidRPr="00D73A89">
              <w:rPr>
                <w:lang w:eastAsia="zh-CN"/>
              </w:rPr>
              <w:t>Proposal 4: Other conditions.</w:t>
            </w:r>
          </w:p>
        </w:tc>
      </w:tr>
    </w:tbl>
    <w:p w14:paraId="591D8721" w14:textId="77777777" w:rsidR="00497D54" w:rsidRPr="00D73A89" w:rsidRDefault="00497D54" w:rsidP="00497D54">
      <w:pPr>
        <w:rPr>
          <w:lang w:val="en-US" w:eastAsia="en-GB"/>
        </w:rPr>
      </w:pPr>
    </w:p>
    <w:p w14:paraId="76D27BAE" w14:textId="582A3B96" w:rsidR="00F939C4" w:rsidRPr="00D73A89" w:rsidRDefault="00F939C4" w:rsidP="00497D54">
      <w:pPr>
        <w:rPr>
          <w:lang w:val="en-US" w:eastAsia="en-GB"/>
        </w:rPr>
      </w:pPr>
      <w:r w:rsidRPr="00D73A89">
        <w:rPr>
          <w:lang w:val="en-US" w:eastAsia="en-GB"/>
        </w:rPr>
        <w:t xml:space="preserve">In this issue few companies proposed that a limitation </w:t>
      </w:r>
      <w:r w:rsidR="00E51489" w:rsidRPr="00D73A89">
        <w:rPr>
          <w:lang w:val="en-US" w:eastAsia="en-GB"/>
        </w:rPr>
        <w:t>condition</w:t>
      </w:r>
      <w:r w:rsidR="00E91233" w:rsidRPr="00D73A89">
        <w:rPr>
          <w:lang w:val="en-US" w:eastAsia="en-GB"/>
        </w:rPr>
        <w:t xml:space="preserve"> where measurement skipping may be used. These included maximum number of occasions to be skipped or measurement gap configurations. </w:t>
      </w:r>
    </w:p>
    <w:p w14:paraId="33358D52" w14:textId="55182FA2" w:rsidR="00516DF2" w:rsidRPr="00D73A89" w:rsidRDefault="00E879BD" w:rsidP="00497D54">
      <w:pPr>
        <w:rPr>
          <w:lang w:val="en-US" w:eastAsia="en-GB"/>
        </w:rPr>
      </w:pPr>
      <w:r w:rsidRPr="00D73A89">
        <w:rPr>
          <w:lang w:val="en-US" w:eastAsia="en-GB"/>
        </w:rPr>
        <w:t xml:space="preserve">Regarding proposal 1 of issue 3-3, we understand that some companies </w:t>
      </w:r>
      <w:r w:rsidR="00B30629" w:rsidRPr="00D73A89">
        <w:rPr>
          <w:lang w:val="en-US" w:eastAsia="en-GB"/>
        </w:rPr>
        <w:t xml:space="preserve">have concerns on potential impacts if measurement skipping exceeds a certain limit. </w:t>
      </w:r>
      <w:r w:rsidR="00F52F32" w:rsidRPr="00D73A89">
        <w:rPr>
          <w:lang w:val="en-US" w:eastAsia="en-GB"/>
        </w:rPr>
        <w:t>However</w:t>
      </w:r>
      <w:r w:rsidR="00E51489" w:rsidRPr="00D73A89">
        <w:rPr>
          <w:lang w:val="en-US" w:eastAsia="en-GB"/>
        </w:rPr>
        <w:t>,</w:t>
      </w:r>
      <w:r w:rsidR="00F52F32" w:rsidRPr="00D73A89">
        <w:rPr>
          <w:lang w:val="en-US" w:eastAsia="en-GB"/>
        </w:rPr>
        <w:t xml:space="preserve"> it is not very clear how to define a limit to measurement gap skipping that is general enough to account </w:t>
      </w:r>
      <w:r w:rsidR="002C269D" w:rsidRPr="00D73A89">
        <w:rPr>
          <w:lang w:val="en-US" w:eastAsia="en-GB"/>
        </w:rPr>
        <w:t xml:space="preserve">for all possible scenarios. </w:t>
      </w:r>
    </w:p>
    <w:p w14:paraId="5F41F82D" w14:textId="283CFCD5" w:rsidR="005C2DA9" w:rsidRPr="00D73A89" w:rsidRDefault="00516DF2" w:rsidP="005C2DA9">
      <w:pPr>
        <w:pStyle w:val="ListParagraph"/>
        <w:numPr>
          <w:ilvl w:val="0"/>
          <w:numId w:val="53"/>
        </w:numPr>
        <w:rPr>
          <w:lang w:val="en-US" w:eastAsia="en-GB"/>
        </w:rPr>
      </w:pPr>
      <w:r w:rsidRPr="00D73A89">
        <w:rPr>
          <w:lang w:val="en-US" w:eastAsia="en-GB"/>
        </w:rPr>
        <w:t>Example</w:t>
      </w:r>
      <w:r w:rsidR="006F32F2" w:rsidRPr="00D73A89">
        <w:rPr>
          <w:lang w:val="en-US" w:eastAsia="en-GB"/>
        </w:rPr>
        <w:t xml:space="preserve"> 1</w:t>
      </w:r>
      <w:r w:rsidRPr="00D73A89">
        <w:rPr>
          <w:lang w:val="en-US" w:eastAsia="en-GB"/>
        </w:rPr>
        <w:t xml:space="preserve">: 2 different networks configure the UE to monitor </w:t>
      </w:r>
      <w:r w:rsidR="005C2DA9" w:rsidRPr="00D73A89">
        <w:rPr>
          <w:lang w:val="en-US" w:eastAsia="en-GB"/>
        </w:rPr>
        <w:t>different number of frequency layers:</w:t>
      </w:r>
    </w:p>
    <w:p w14:paraId="2EAE431F" w14:textId="5E6C088B" w:rsidR="005C2DA9" w:rsidRPr="00D73A89" w:rsidRDefault="005C2DA9" w:rsidP="005C2DA9">
      <w:pPr>
        <w:pStyle w:val="ListParagraph"/>
        <w:numPr>
          <w:ilvl w:val="1"/>
          <w:numId w:val="53"/>
        </w:numPr>
        <w:rPr>
          <w:lang w:val="en-US" w:eastAsia="en-GB"/>
        </w:rPr>
      </w:pPr>
      <w:r w:rsidRPr="00D73A89">
        <w:rPr>
          <w:lang w:val="en-US" w:eastAsia="en-GB"/>
        </w:rPr>
        <w:t>Network 1: UE only monitors 1 frequency layers, and CSSF = 1</w:t>
      </w:r>
    </w:p>
    <w:p w14:paraId="6CAD3126" w14:textId="059FE866" w:rsidR="005C2DA9" w:rsidRPr="00D73A89" w:rsidRDefault="005C2DA9" w:rsidP="005C2DA9">
      <w:pPr>
        <w:pStyle w:val="ListParagraph"/>
        <w:numPr>
          <w:ilvl w:val="1"/>
          <w:numId w:val="53"/>
        </w:numPr>
        <w:rPr>
          <w:lang w:val="en-US" w:eastAsia="en-GB"/>
        </w:rPr>
      </w:pPr>
      <w:r w:rsidRPr="00D73A89">
        <w:rPr>
          <w:lang w:val="en-US" w:eastAsia="en-GB"/>
        </w:rPr>
        <w:t xml:space="preserve">Network 2: the UE monitors </w:t>
      </w:r>
      <w:r w:rsidR="00A7262A" w:rsidRPr="00D73A89">
        <w:rPr>
          <w:lang w:val="en-US" w:eastAsia="en-GB"/>
        </w:rPr>
        <w:t>4 freq</w:t>
      </w:r>
      <w:r w:rsidR="00397FBC" w:rsidRPr="00D73A89">
        <w:rPr>
          <w:lang w:val="en-US" w:eastAsia="en-GB"/>
        </w:rPr>
        <w:t>u</w:t>
      </w:r>
      <w:r w:rsidR="00A7262A" w:rsidRPr="00D73A89">
        <w:rPr>
          <w:lang w:val="en-US" w:eastAsia="en-GB"/>
        </w:rPr>
        <w:t>ency layers, and CSSF = 4</w:t>
      </w:r>
    </w:p>
    <w:p w14:paraId="3D566B98" w14:textId="6CD6678E" w:rsidR="008932A1" w:rsidRPr="00D73A89" w:rsidRDefault="008932A1" w:rsidP="005C2DA9">
      <w:pPr>
        <w:pStyle w:val="ListParagraph"/>
        <w:numPr>
          <w:ilvl w:val="1"/>
          <w:numId w:val="53"/>
        </w:numPr>
        <w:rPr>
          <w:lang w:val="en-US" w:eastAsia="en-GB"/>
        </w:rPr>
      </w:pPr>
      <w:r w:rsidRPr="00D73A89">
        <w:rPr>
          <w:lang w:val="en-US" w:eastAsia="en-GB"/>
        </w:rPr>
        <w:t xml:space="preserve">Measurement period calculation </w:t>
      </w:r>
      <w:proofErr w:type="gramStart"/>
      <w:r w:rsidRPr="00D73A89">
        <w:rPr>
          <w:lang w:eastAsia="en-GB"/>
        </w:rPr>
        <w:t>Max(</w:t>
      </w:r>
      <w:proofErr w:type="gramEnd"/>
      <w:r w:rsidRPr="00D73A89">
        <w:rPr>
          <w:lang w:eastAsia="en-GB"/>
        </w:rPr>
        <w:t xml:space="preserve">200ms, Ceil(8 * </w:t>
      </w:r>
      <w:proofErr w:type="spellStart"/>
      <w:r w:rsidRPr="00D73A89">
        <w:rPr>
          <w:lang w:eastAsia="en-GB"/>
        </w:rPr>
        <w:t>Kgap</w:t>
      </w:r>
      <w:proofErr w:type="spellEnd"/>
      <w:r w:rsidRPr="00D73A89">
        <w:rPr>
          <w:lang w:eastAsia="en-GB"/>
        </w:rPr>
        <w:t xml:space="preserve">) × Max(MGRP , SMTC period)) × </w:t>
      </w:r>
      <w:proofErr w:type="spellStart"/>
      <w:r w:rsidRPr="00D73A89">
        <w:rPr>
          <w:lang w:eastAsia="en-GB"/>
        </w:rPr>
        <w:t>CSSFinter</w:t>
      </w:r>
      <w:proofErr w:type="spellEnd"/>
      <w:r w:rsidR="001F3E42" w:rsidRPr="00D73A89">
        <w:rPr>
          <w:lang w:eastAsia="en-GB"/>
        </w:rPr>
        <w:t xml:space="preserve"> with </w:t>
      </w:r>
      <w:proofErr w:type="spellStart"/>
      <w:r w:rsidR="001F3E42" w:rsidRPr="00D73A89">
        <w:rPr>
          <w:lang w:eastAsia="en-GB"/>
        </w:rPr>
        <w:t>Kgap</w:t>
      </w:r>
      <w:proofErr w:type="spellEnd"/>
      <w:r w:rsidR="001F3E42" w:rsidRPr="00D73A89">
        <w:rPr>
          <w:lang w:eastAsia="en-GB"/>
        </w:rPr>
        <w:t xml:space="preserve"> = 1</w:t>
      </w:r>
    </w:p>
    <w:tbl>
      <w:tblPr>
        <w:tblStyle w:val="TableGrid"/>
        <w:tblW w:w="0" w:type="auto"/>
        <w:tblInd w:w="2160" w:type="dxa"/>
        <w:tblLook w:val="04A0" w:firstRow="1" w:lastRow="0" w:firstColumn="1" w:lastColumn="0" w:noHBand="0" w:noVBand="1"/>
      </w:tblPr>
      <w:tblGrid>
        <w:gridCol w:w="2461"/>
        <w:gridCol w:w="1470"/>
        <w:gridCol w:w="1559"/>
      </w:tblGrid>
      <w:tr w:rsidR="00B67185" w:rsidRPr="00D73A89" w14:paraId="351F39C0" w14:textId="77777777" w:rsidTr="00797CA3">
        <w:tc>
          <w:tcPr>
            <w:tcW w:w="2461" w:type="dxa"/>
          </w:tcPr>
          <w:p w14:paraId="17BAAB04" w14:textId="0A0B25D6" w:rsidR="00543909" w:rsidRPr="00D73A89" w:rsidRDefault="008B30F7" w:rsidP="00797CA3">
            <w:pPr>
              <w:rPr>
                <w:lang w:val="en-US" w:eastAsia="en-GB"/>
              </w:rPr>
            </w:pPr>
            <w:r>
              <w:rPr>
                <w:lang w:val="en-US" w:eastAsia="en-GB"/>
              </w:rPr>
              <w:t xml:space="preserve">RRM parameter </w:t>
            </w:r>
          </w:p>
        </w:tc>
        <w:tc>
          <w:tcPr>
            <w:tcW w:w="1470" w:type="dxa"/>
          </w:tcPr>
          <w:p w14:paraId="6F3F8554" w14:textId="3719E32D" w:rsidR="00543909" w:rsidRPr="00D73A89" w:rsidRDefault="00543909" w:rsidP="00797CA3">
            <w:pPr>
              <w:rPr>
                <w:lang w:val="en-US" w:eastAsia="en-GB"/>
              </w:rPr>
            </w:pPr>
            <w:r w:rsidRPr="00D73A89">
              <w:rPr>
                <w:lang w:val="en-US" w:eastAsia="en-GB"/>
              </w:rPr>
              <w:t>Network 1</w:t>
            </w:r>
          </w:p>
        </w:tc>
        <w:tc>
          <w:tcPr>
            <w:tcW w:w="1559" w:type="dxa"/>
          </w:tcPr>
          <w:p w14:paraId="72EACF4A" w14:textId="5ADD39DD" w:rsidR="00543909" w:rsidRPr="00D73A89" w:rsidRDefault="00543909" w:rsidP="00797CA3">
            <w:pPr>
              <w:rPr>
                <w:lang w:val="en-US" w:eastAsia="en-GB"/>
              </w:rPr>
            </w:pPr>
            <w:r w:rsidRPr="00D73A89">
              <w:rPr>
                <w:lang w:val="en-US" w:eastAsia="en-GB"/>
              </w:rPr>
              <w:t>Network 2</w:t>
            </w:r>
          </w:p>
        </w:tc>
      </w:tr>
      <w:tr w:rsidR="00811147" w:rsidRPr="00D73A89" w14:paraId="51C38E7F" w14:textId="77777777" w:rsidTr="00797CA3">
        <w:tc>
          <w:tcPr>
            <w:tcW w:w="2461" w:type="dxa"/>
          </w:tcPr>
          <w:p w14:paraId="09F75BF0" w14:textId="7048AE9A" w:rsidR="00811147" w:rsidRPr="00D73A89" w:rsidRDefault="00811147" w:rsidP="00797CA3">
            <w:pPr>
              <w:rPr>
                <w:lang w:val="en-US" w:eastAsia="en-GB"/>
              </w:rPr>
            </w:pPr>
            <w:r w:rsidRPr="00D73A89">
              <w:rPr>
                <w:lang w:val="en-US" w:eastAsia="en-GB"/>
              </w:rPr>
              <w:t>T_SSB</w:t>
            </w:r>
          </w:p>
        </w:tc>
        <w:tc>
          <w:tcPr>
            <w:tcW w:w="1470" w:type="dxa"/>
          </w:tcPr>
          <w:p w14:paraId="718EA9DA" w14:textId="28A07D8C" w:rsidR="00811147" w:rsidRPr="00D73A89" w:rsidRDefault="00811147" w:rsidP="00797CA3">
            <w:pPr>
              <w:rPr>
                <w:lang w:val="en-US" w:eastAsia="en-GB"/>
              </w:rPr>
            </w:pPr>
            <w:r w:rsidRPr="00D73A89">
              <w:rPr>
                <w:lang w:val="en-US" w:eastAsia="en-GB"/>
              </w:rPr>
              <w:t>40</w:t>
            </w:r>
          </w:p>
        </w:tc>
        <w:tc>
          <w:tcPr>
            <w:tcW w:w="1559" w:type="dxa"/>
          </w:tcPr>
          <w:p w14:paraId="0916FBB9" w14:textId="0FE6B9F5" w:rsidR="00811147" w:rsidRPr="00D73A89" w:rsidRDefault="00811147" w:rsidP="00797CA3">
            <w:pPr>
              <w:rPr>
                <w:lang w:val="en-US" w:eastAsia="en-GB"/>
              </w:rPr>
            </w:pPr>
            <w:r w:rsidRPr="00D73A89">
              <w:rPr>
                <w:lang w:val="en-US" w:eastAsia="en-GB"/>
              </w:rPr>
              <w:t>40</w:t>
            </w:r>
          </w:p>
        </w:tc>
      </w:tr>
      <w:tr w:rsidR="00811147" w:rsidRPr="00D73A89" w14:paraId="3B75C0A0" w14:textId="77777777" w:rsidTr="00797CA3">
        <w:tc>
          <w:tcPr>
            <w:tcW w:w="2461" w:type="dxa"/>
          </w:tcPr>
          <w:p w14:paraId="563E7102" w14:textId="330DF939" w:rsidR="00811147" w:rsidRPr="00D73A89" w:rsidRDefault="00811147" w:rsidP="00797CA3">
            <w:pPr>
              <w:rPr>
                <w:lang w:val="en-US" w:eastAsia="en-GB"/>
              </w:rPr>
            </w:pPr>
            <w:r w:rsidRPr="00D73A89">
              <w:rPr>
                <w:lang w:val="en-US" w:eastAsia="en-GB"/>
              </w:rPr>
              <w:t>MGRP</w:t>
            </w:r>
          </w:p>
        </w:tc>
        <w:tc>
          <w:tcPr>
            <w:tcW w:w="1470" w:type="dxa"/>
          </w:tcPr>
          <w:p w14:paraId="34822F85" w14:textId="1DC98E07" w:rsidR="00811147" w:rsidRPr="00D73A89" w:rsidRDefault="00811147" w:rsidP="00797CA3">
            <w:pPr>
              <w:rPr>
                <w:lang w:val="en-US" w:eastAsia="en-GB"/>
              </w:rPr>
            </w:pPr>
            <w:r w:rsidRPr="00D73A89">
              <w:rPr>
                <w:lang w:val="en-US" w:eastAsia="en-GB"/>
              </w:rPr>
              <w:t>40</w:t>
            </w:r>
          </w:p>
        </w:tc>
        <w:tc>
          <w:tcPr>
            <w:tcW w:w="1559" w:type="dxa"/>
          </w:tcPr>
          <w:p w14:paraId="0165DA56" w14:textId="2178A759" w:rsidR="00811147" w:rsidRPr="00D73A89" w:rsidRDefault="00811147" w:rsidP="00797CA3">
            <w:pPr>
              <w:rPr>
                <w:lang w:val="en-US" w:eastAsia="en-GB"/>
              </w:rPr>
            </w:pPr>
            <w:r w:rsidRPr="00D73A89">
              <w:rPr>
                <w:lang w:val="en-US" w:eastAsia="en-GB"/>
              </w:rPr>
              <w:t>40</w:t>
            </w:r>
          </w:p>
        </w:tc>
      </w:tr>
      <w:tr w:rsidR="00811147" w:rsidRPr="00D73A89" w14:paraId="5E79A256" w14:textId="77777777" w:rsidTr="00797CA3">
        <w:tc>
          <w:tcPr>
            <w:tcW w:w="2461" w:type="dxa"/>
          </w:tcPr>
          <w:p w14:paraId="2F6B9A7C" w14:textId="1ABE0FBA" w:rsidR="00811147" w:rsidRPr="00D73A89" w:rsidRDefault="00240288" w:rsidP="00797CA3">
            <w:pPr>
              <w:rPr>
                <w:lang w:val="en-US" w:eastAsia="en-GB"/>
              </w:rPr>
            </w:pPr>
            <w:r w:rsidRPr="00D73A89">
              <w:rPr>
                <w:lang w:val="en-US" w:eastAsia="en-GB"/>
              </w:rPr>
              <w:t>CSSF inter</w:t>
            </w:r>
          </w:p>
        </w:tc>
        <w:tc>
          <w:tcPr>
            <w:tcW w:w="1470" w:type="dxa"/>
          </w:tcPr>
          <w:p w14:paraId="4E125C9D" w14:textId="6E5FC776" w:rsidR="00811147" w:rsidRPr="00D73A89" w:rsidRDefault="00240288" w:rsidP="00797CA3">
            <w:pPr>
              <w:rPr>
                <w:lang w:val="en-US" w:eastAsia="en-GB"/>
              </w:rPr>
            </w:pPr>
            <w:r w:rsidRPr="00D73A89">
              <w:rPr>
                <w:lang w:val="en-US" w:eastAsia="en-GB"/>
              </w:rPr>
              <w:t>1</w:t>
            </w:r>
          </w:p>
        </w:tc>
        <w:tc>
          <w:tcPr>
            <w:tcW w:w="1559" w:type="dxa"/>
          </w:tcPr>
          <w:p w14:paraId="3177DD82" w14:textId="59971D70" w:rsidR="00811147" w:rsidRPr="00D73A89" w:rsidRDefault="00240288" w:rsidP="00797CA3">
            <w:pPr>
              <w:rPr>
                <w:lang w:val="en-US" w:eastAsia="en-GB"/>
              </w:rPr>
            </w:pPr>
            <w:r w:rsidRPr="00D73A89">
              <w:rPr>
                <w:lang w:val="en-US" w:eastAsia="en-GB"/>
              </w:rPr>
              <w:t>4</w:t>
            </w:r>
          </w:p>
        </w:tc>
      </w:tr>
      <w:tr w:rsidR="00811147" w:rsidRPr="00D73A89" w14:paraId="0CACE55B" w14:textId="77777777" w:rsidTr="00797CA3">
        <w:tc>
          <w:tcPr>
            <w:tcW w:w="2461" w:type="dxa"/>
          </w:tcPr>
          <w:p w14:paraId="7B559C79" w14:textId="3FADDF1D" w:rsidR="00811147" w:rsidRPr="00D73A89" w:rsidRDefault="00E640C8" w:rsidP="00797CA3">
            <w:pPr>
              <w:rPr>
                <w:lang w:val="en-US" w:eastAsia="en-GB"/>
              </w:rPr>
            </w:pPr>
            <w:r w:rsidRPr="00D73A89">
              <w:rPr>
                <w:lang w:eastAsia="en-GB"/>
              </w:rPr>
              <w:t>M</w:t>
            </w:r>
            <w:r w:rsidR="00240288" w:rsidRPr="00D73A89">
              <w:rPr>
                <w:lang w:eastAsia="en-GB"/>
              </w:rPr>
              <w:t>easurement</w:t>
            </w:r>
            <w:r w:rsidRPr="00D73A89">
              <w:rPr>
                <w:lang w:eastAsia="en-GB"/>
              </w:rPr>
              <w:t xml:space="preserve"> </w:t>
            </w:r>
            <w:r w:rsidR="00240288" w:rsidRPr="00D73A89">
              <w:rPr>
                <w:lang w:eastAsia="en-GB"/>
              </w:rPr>
              <w:t>period</w:t>
            </w:r>
          </w:p>
        </w:tc>
        <w:tc>
          <w:tcPr>
            <w:tcW w:w="1470" w:type="dxa"/>
          </w:tcPr>
          <w:p w14:paraId="1E60C8FE" w14:textId="7D500177" w:rsidR="00811147" w:rsidRPr="00D73A89" w:rsidRDefault="00E640C8" w:rsidP="00797CA3">
            <w:pPr>
              <w:rPr>
                <w:lang w:val="en-US" w:eastAsia="en-GB"/>
              </w:rPr>
            </w:pPr>
            <w:r w:rsidRPr="00D73A89">
              <w:rPr>
                <w:lang w:eastAsia="en-GB"/>
              </w:rPr>
              <w:t>320</w:t>
            </w:r>
          </w:p>
        </w:tc>
        <w:tc>
          <w:tcPr>
            <w:tcW w:w="1559" w:type="dxa"/>
          </w:tcPr>
          <w:p w14:paraId="020B75A5" w14:textId="6559DB55" w:rsidR="00811147" w:rsidRPr="00D73A89" w:rsidRDefault="00E640C8" w:rsidP="00797CA3">
            <w:pPr>
              <w:rPr>
                <w:lang w:val="en-US" w:eastAsia="en-GB"/>
              </w:rPr>
            </w:pPr>
            <w:r w:rsidRPr="00D73A89">
              <w:rPr>
                <w:lang w:val="en-US" w:eastAsia="en-GB"/>
              </w:rPr>
              <w:t>1280</w:t>
            </w:r>
          </w:p>
        </w:tc>
      </w:tr>
    </w:tbl>
    <w:p w14:paraId="0B28CE5D" w14:textId="77777777" w:rsidR="00543909" w:rsidRPr="00C32AC0" w:rsidRDefault="00543909" w:rsidP="00C32AC0">
      <w:pPr>
        <w:ind w:left="1800"/>
        <w:rPr>
          <w:lang w:val="en-US" w:eastAsia="en-GB"/>
        </w:rPr>
      </w:pPr>
    </w:p>
    <w:p w14:paraId="099ED402" w14:textId="77777777" w:rsidR="00714A94" w:rsidRPr="00D73A89" w:rsidRDefault="00A7262A" w:rsidP="005C2DA9">
      <w:pPr>
        <w:pStyle w:val="ListParagraph"/>
        <w:numPr>
          <w:ilvl w:val="1"/>
          <w:numId w:val="53"/>
        </w:numPr>
        <w:rPr>
          <w:lang w:val="en-US" w:eastAsia="en-GB"/>
        </w:rPr>
      </w:pPr>
      <w:r w:rsidRPr="00D73A89">
        <w:rPr>
          <w:lang w:val="en-US" w:eastAsia="en-GB"/>
        </w:rPr>
        <w:t xml:space="preserve">In this example the impact of measurement skipping is </w:t>
      </w:r>
      <w:r w:rsidR="00397FBC" w:rsidRPr="00D73A89">
        <w:rPr>
          <w:lang w:val="en-US" w:eastAsia="en-GB"/>
        </w:rPr>
        <w:t xml:space="preserve">not the same for Network 1 and Network 2. </w:t>
      </w:r>
    </w:p>
    <w:p w14:paraId="1C2528F3" w14:textId="455D1CCC" w:rsidR="00A14A8A" w:rsidRPr="00D73A89" w:rsidRDefault="00397FBC" w:rsidP="00A14A8A">
      <w:pPr>
        <w:pStyle w:val="ListParagraph"/>
        <w:numPr>
          <w:ilvl w:val="2"/>
          <w:numId w:val="53"/>
        </w:numPr>
        <w:rPr>
          <w:lang w:val="en-US" w:eastAsia="en-GB"/>
        </w:rPr>
      </w:pPr>
      <w:r w:rsidRPr="00D73A89">
        <w:rPr>
          <w:lang w:val="en-US" w:eastAsia="en-GB"/>
        </w:rPr>
        <w:t xml:space="preserve">If a UE in </w:t>
      </w:r>
      <w:r w:rsidR="00714A94" w:rsidRPr="00D73A89">
        <w:rPr>
          <w:lang w:val="en-US" w:eastAsia="en-GB"/>
        </w:rPr>
        <w:t xml:space="preserve">network 1 skips 75% of the gaps, it should be capable of </w:t>
      </w:r>
      <w:r w:rsidR="007055BD" w:rsidRPr="00D73A89">
        <w:rPr>
          <w:lang w:val="en-US" w:eastAsia="en-GB"/>
        </w:rPr>
        <w:t>achieving</w:t>
      </w:r>
      <w:r w:rsidR="00714A94" w:rsidRPr="00D73A89">
        <w:rPr>
          <w:lang w:val="en-US" w:eastAsia="en-GB"/>
        </w:rPr>
        <w:t xml:space="preserve"> the same measurement delay as the </w:t>
      </w:r>
      <w:r w:rsidR="00D56F4A" w:rsidRPr="00D73A89">
        <w:rPr>
          <w:lang w:val="en-US" w:eastAsia="en-GB"/>
        </w:rPr>
        <w:t>UE in network 2</w:t>
      </w:r>
      <w:r w:rsidR="00C32AC0">
        <w:rPr>
          <w:lang w:val="en-US" w:eastAsia="en-GB"/>
        </w:rPr>
        <w:t>.</w:t>
      </w:r>
    </w:p>
    <w:p w14:paraId="164D89C7" w14:textId="6403A2E5" w:rsidR="00862F4A" w:rsidRPr="00D73A89" w:rsidRDefault="00862F4A" w:rsidP="00862F4A">
      <w:pPr>
        <w:rPr>
          <w:lang w:val="en-US" w:eastAsia="en-GB"/>
        </w:rPr>
      </w:pPr>
      <w:r w:rsidRPr="00D73A89">
        <w:rPr>
          <w:lang w:val="en-US" w:eastAsia="en-GB"/>
        </w:rPr>
        <w:t>Therefore, we think that it is natural that in the network deployment there is a limitation on the maximum number of skipping. However</w:t>
      </w:r>
      <w:r w:rsidR="008B30F7">
        <w:rPr>
          <w:lang w:val="en-US" w:eastAsia="en-GB"/>
        </w:rPr>
        <w:t>,</w:t>
      </w:r>
      <w:r w:rsidRPr="00D73A89">
        <w:rPr>
          <w:lang w:val="en-US" w:eastAsia="en-GB"/>
        </w:rPr>
        <w:t xml:space="preserve"> this is an optimization that can be </w:t>
      </w:r>
      <w:r w:rsidR="00A14A8A" w:rsidRPr="00D73A89">
        <w:rPr>
          <w:lang w:val="en-US" w:eastAsia="en-GB"/>
        </w:rPr>
        <w:t>determined case</w:t>
      </w:r>
      <w:r w:rsidR="00193034">
        <w:rPr>
          <w:lang w:val="en-US" w:eastAsia="en-GB"/>
        </w:rPr>
        <w:t xml:space="preserve"> by case</w:t>
      </w:r>
      <w:r w:rsidR="00502E68" w:rsidRPr="00D73A89">
        <w:rPr>
          <w:lang w:val="en-US" w:eastAsia="en-GB"/>
        </w:rPr>
        <w:t>, for example considering the ty</w:t>
      </w:r>
      <w:r w:rsidR="00D34C4D" w:rsidRPr="00D73A89">
        <w:rPr>
          <w:lang w:val="en-US" w:eastAsia="en-GB"/>
        </w:rPr>
        <w:t>p</w:t>
      </w:r>
      <w:r w:rsidR="00502E68" w:rsidRPr="00D73A89">
        <w:rPr>
          <w:lang w:val="en-US" w:eastAsia="en-GB"/>
        </w:rPr>
        <w:t xml:space="preserve">ical mobility of XR UEs in a given location, </w:t>
      </w:r>
      <w:r w:rsidR="00D34C4D" w:rsidRPr="00D73A89">
        <w:rPr>
          <w:lang w:val="en-US" w:eastAsia="en-GB"/>
        </w:rPr>
        <w:t>the ISD, or</w:t>
      </w:r>
      <w:r w:rsidR="00A14A8A" w:rsidRPr="00D73A89">
        <w:rPr>
          <w:lang w:val="en-US" w:eastAsia="en-GB"/>
        </w:rPr>
        <w:t xml:space="preserve"> </w:t>
      </w:r>
      <w:r w:rsidR="00B65442" w:rsidRPr="00D73A89">
        <w:rPr>
          <w:lang w:val="en-US" w:eastAsia="en-GB"/>
        </w:rPr>
        <w:t xml:space="preserve">layers to monitor. If we define a limit on the specification we will </w:t>
      </w:r>
      <w:r w:rsidR="00A83DDA" w:rsidRPr="00D73A89">
        <w:rPr>
          <w:lang w:val="en-US" w:eastAsia="en-GB"/>
        </w:rPr>
        <w:t xml:space="preserve">simply limit </w:t>
      </w:r>
      <w:r w:rsidR="009D3C33">
        <w:rPr>
          <w:lang w:val="en-US" w:eastAsia="en-GB"/>
        </w:rPr>
        <w:t xml:space="preserve">available </w:t>
      </w:r>
      <w:r w:rsidR="00A83DDA" w:rsidRPr="00D73A89">
        <w:rPr>
          <w:lang w:val="en-US" w:eastAsia="en-GB"/>
        </w:rPr>
        <w:t xml:space="preserve">options on the deployment </w:t>
      </w:r>
      <w:r w:rsidR="00C34CAA" w:rsidRPr="00D73A89">
        <w:rPr>
          <w:lang w:val="en-US" w:eastAsia="en-GB"/>
        </w:rPr>
        <w:t xml:space="preserve">and the benefit of the feature will be impacted. </w:t>
      </w:r>
    </w:p>
    <w:p w14:paraId="6B428001" w14:textId="11C106B5" w:rsidR="00F81C64" w:rsidRPr="00D73A89" w:rsidRDefault="00F81C64" w:rsidP="00497D54">
      <w:pPr>
        <w:rPr>
          <w:lang w:val="en-US" w:eastAsia="en-GB"/>
        </w:rPr>
      </w:pPr>
      <w:r w:rsidRPr="00D73A89">
        <w:rPr>
          <w:lang w:val="en-US" w:eastAsia="en-GB"/>
        </w:rPr>
        <w:t>When considering proposal 2, it is not clear what is the relationship between the measurement gap length and the impact to measurement skipping.</w:t>
      </w:r>
      <w:r w:rsidR="00147BA1" w:rsidRPr="00D73A89">
        <w:rPr>
          <w:lang w:val="en-US" w:eastAsia="en-GB"/>
        </w:rPr>
        <w:t xml:space="preserve"> We understand that the measurement skipping will have a direct impact on measurement delay requirements, however those requirements do not depend on the measurement gap length.</w:t>
      </w:r>
    </w:p>
    <w:p w14:paraId="09F6D7F5" w14:textId="474BCA0A" w:rsidR="00AF1050" w:rsidRPr="00D73A89" w:rsidRDefault="00AF1050" w:rsidP="005A3D78">
      <w:pPr>
        <w:pStyle w:val="RAN4observation0"/>
        <w:ind w:left="426"/>
        <w:rPr>
          <w:lang w:val="en-US" w:eastAsia="en-GB"/>
        </w:rPr>
      </w:pPr>
      <w:bookmarkStart w:id="66" w:name="_Toc181978998"/>
      <w:r w:rsidRPr="00D73A89">
        <w:rPr>
          <w:lang w:val="en-US" w:eastAsia="en-GB"/>
        </w:rPr>
        <w:t>Limiting th</w:t>
      </w:r>
      <w:r w:rsidR="008C7780" w:rsidRPr="00D73A89">
        <w:rPr>
          <w:lang w:val="en-US" w:eastAsia="en-GB"/>
        </w:rPr>
        <w:t xml:space="preserve">e maximum number of occasions </w:t>
      </w:r>
      <w:r w:rsidR="00C27815" w:rsidRPr="00D73A89">
        <w:rPr>
          <w:lang w:val="en-US" w:eastAsia="en-GB"/>
        </w:rPr>
        <w:t>that can be skipped will have an impact on the network</w:t>
      </w:r>
      <w:r w:rsidR="00D21048">
        <w:rPr>
          <w:lang w:val="en-US" w:eastAsia="en-GB"/>
        </w:rPr>
        <w:t xml:space="preserve"> deployment</w:t>
      </w:r>
      <w:r w:rsidR="00C27815" w:rsidRPr="00D73A89">
        <w:rPr>
          <w:lang w:val="en-US" w:eastAsia="en-GB"/>
        </w:rPr>
        <w:t xml:space="preserve"> flexibility.</w:t>
      </w:r>
      <w:bookmarkEnd w:id="66"/>
    </w:p>
    <w:p w14:paraId="11734839" w14:textId="6AF7A3D8" w:rsidR="00EE290A" w:rsidRPr="00797CA3" w:rsidRDefault="00EE290A" w:rsidP="00EE290A">
      <w:pPr>
        <w:pStyle w:val="RAN4proposal"/>
        <w:rPr>
          <w:lang w:val="en-US"/>
        </w:rPr>
      </w:pPr>
      <w:bookmarkStart w:id="67" w:name="_Toc181718866"/>
      <w:bookmarkStart w:id="68" w:name="_Toc181718867"/>
      <w:bookmarkStart w:id="69" w:name="_Toc181978999"/>
      <w:bookmarkEnd w:id="67"/>
      <w:r w:rsidRPr="00D73A89">
        <w:rPr>
          <w:lang w:val="en-US"/>
        </w:rPr>
        <w:t>No conditions are needed for measurement skipping</w:t>
      </w:r>
      <w:r w:rsidR="00BA1A94" w:rsidRPr="00D73A89">
        <w:rPr>
          <w:lang w:val="en-US"/>
        </w:rPr>
        <w:t xml:space="preserve"> regarding maximum number of occasions or MG configuration</w:t>
      </w:r>
      <w:r w:rsidRPr="00D73A89">
        <w:rPr>
          <w:lang w:val="en-US"/>
        </w:rPr>
        <w:t>.</w:t>
      </w:r>
      <w:bookmarkEnd w:id="68"/>
      <w:bookmarkEnd w:id="69"/>
      <w:r w:rsidRPr="00D73A89">
        <w:rPr>
          <w:lang w:val="en-US"/>
        </w:rPr>
        <w:t xml:space="preserve"> </w:t>
      </w:r>
    </w:p>
    <w:p w14:paraId="0FF091CA" w14:textId="3C016B7B" w:rsidR="005F2A74" w:rsidRPr="00797CA3" w:rsidRDefault="005F2A74" w:rsidP="00883627">
      <w:pPr>
        <w:pStyle w:val="RAN4H1"/>
        <w:rPr>
          <w:lang w:val="en-US"/>
        </w:rPr>
      </w:pPr>
      <w:bookmarkStart w:id="70" w:name="_Toc181718868"/>
      <w:bookmarkStart w:id="71" w:name="_Toc181979000"/>
      <w:r w:rsidRPr="00797CA3">
        <w:rPr>
          <w:lang w:val="en-US"/>
        </w:rPr>
        <w:lastRenderedPageBreak/>
        <w:t>Time offset for measurement skipping</w:t>
      </w:r>
      <w:bookmarkEnd w:id="70"/>
      <w:bookmarkEnd w:id="71"/>
    </w:p>
    <w:p w14:paraId="1B15B359" w14:textId="77777777" w:rsidR="005F2A74" w:rsidRPr="00C528FC" w:rsidRDefault="005F2A74" w:rsidP="005F2A74">
      <w:pPr>
        <w:rPr>
          <w:lang w:val="en-US"/>
        </w:rPr>
      </w:pPr>
      <w:r w:rsidRPr="7F070398">
        <w:rPr>
          <w:lang w:val="en-US"/>
        </w:rPr>
        <w:t xml:space="preserve">In the RAN4 </w:t>
      </w:r>
      <w:r>
        <w:rPr>
          <w:lang w:val="en-US"/>
        </w:rPr>
        <w:t xml:space="preserve">#112bis </w:t>
      </w:r>
      <w:r w:rsidRPr="7F070398">
        <w:rPr>
          <w:lang w:val="en-US"/>
        </w:rPr>
        <w:t>meeting</w:t>
      </w:r>
      <w:r>
        <w:rPr>
          <w:lang w:val="en-US"/>
        </w:rPr>
        <w:t>, the following issue was left for discussion in the agreed WF [3]:</w:t>
      </w:r>
    </w:p>
    <w:tbl>
      <w:tblPr>
        <w:tblStyle w:val="TableGrid"/>
        <w:tblW w:w="0" w:type="auto"/>
        <w:tblLook w:val="04A0" w:firstRow="1" w:lastRow="0" w:firstColumn="1" w:lastColumn="0" w:noHBand="0" w:noVBand="1"/>
      </w:tblPr>
      <w:tblGrid>
        <w:gridCol w:w="9617"/>
      </w:tblGrid>
      <w:tr w:rsidR="005F2A74" w14:paraId="53AEBB2D" w14:textId="77777777">
        <w:tc>
          <w:tcPr>
            <w:tcW w:w="9617" w:type="dxa"/>
          </w:tcPr>
          <w:p w14:paraId="2A8E2351" w14:textId="34666900" w:rsidR="005F2A74" w:rsidRPr="005F2A74" w:rsidRDefault="005F2A74">
            <w:pPr>
              <w:pStyle w:val="Heading2"/>
              <w:rPr>
                <w:szCs w:val="32"/>
              </w:rPr>
            </w:pPr>
            <w:bookmarkStart w:id="72" w:name="_Toc181979001"/>
            <w:r w:rsidRPr="005F2A74">
              <w:rPr>
                <w:szCs w:val="32"/>
              </w:rPr>
              <w:t xml:space="preserve">Topic#4: </w:t>
            </w:r>
            <w:r w:rsidRPr="005F2A74">
              <w:rPr>
                <w:szCs w:val="32"/>
                <w:lang w:eastAsia="zh-CN"/>
              </w:rPr>
              <w:t>Time offset for measurement skipping processing</w:t>
            </w:r>
            <w:bookmarkEnd w:id="72"/>
          </w:p>
          <w:p w14:paraId="57EFFCBF" w14:textId="77777777" w:rsidR="005F2A74" w:rsidRPr="005F2A74" w:rsidRDefault="005F2A74" w:rsidP="005F2A74">
            <w:pPr>
              <w:pStyle w:val="Heading2"/>
              <w:rPr>
                <w:sz w:val="28"/>
                <w:szCs w:val="28"/>
              </w:rPr>
            </w:pPr>
            <w:bookmarkStart w:id="73" w:name="_Toc181979002"/>
            <w:r w:rsidRPr="005F2A74">
              <w:rPr>
                <w:sz w:val="28"/>
                <w:szCs w:val="28"/>
              </w:rPr>
              <w:t>Issue 4-1: Time offset requirement for measurement gap skipping</w:t>
            </w:r>
            <w:bookmarkEnd w:id="73"/>
          </w:p>
          <w:p w14:paraId="2CC00288" w14:textId="77777777" w:rsidR="005F2A74" w:rsidRPr="00251EC0" w:rsidRDefault="005F2A74" w:rsidP="005F2A74">
            <w:pPr>
              <w:rPr>
                <w:lang w:eastAsia="zh-CN"/>
              </w:rPr>
            </w:pPr>
            <w:r w:rsidRPr="00251EC0">
              <w:rPr>
                <w:b/>
                <w:lang w:eastAsia="zh-CN"/>
              </w:rPr>
              <w:t xml:space="preserve">&lt;Way forward&gt;: </w:t>
            </w:r>
          </w:p>
          <w:p w14:paraId="5D2DD865" w14:textId="77777777" w:rsidR="005F2A74" w:rsidRPr="00251EC0" w:rsidRDefault="005F2A74" w:rsidP="005F2A74">
            <w:pPr>
              <w:pStyle w:val="B1"/>
              <w:numPr>
                <w:ilvl w:val="0"/>
                <w:numId w:val="32"/>
              </w:numPr>
              <w:rPr>
                <w:lang w:eastAsia="zh-CN"/>
              </w:rPr>
            </w:pPr>
            <w:r w:rsidRPr="00251EC0">
              <w:rPr>
                <w:lang w:eastAsia="zh-CN"/>
              </w:rPr>
              <w:t xml:space="preserve">Option 1: 7 </w:t>
            </w:r>
            <w:proofErr w:type="spellStart"/>
            <w:r w:rsidRPr="00251EC0">
              <w:rPr>
                <w:lang w:eastAsia="zh-CN"/>
              </w:rPr>
              <w:t>ms</w:t>
            </w:r>
            <w:proofErr w:type="spellEnd"/>
          </w:p>
          <w:p w14:paraId="42D39559" w14:textId="77777777" w:rsidR="005F2A74" w:rsidRPr="00251EC0" w:rsidRDefault="005F2A74" w:rsidP="005F2A74">
            <w:pPr>
              <w:pStyle w:val="B1"/>
              <w:numPr>
                <w:ilvl w:val="0"/>
                <w:numId w:val="32"/>
              </w:numPr>
              <w:rPr>
                <w:lang w:eastAsia="zh-CN"/>
              </w:rPr>
            </w:pPr>
            <w:r w:rsidRPr="00251EC0">
              <w:rPr>
                <w:lang w:eastAsia="zh-CN"/>
              </w:rPr>
              <w:t xml:space="preserve">Option 2: 5 </w:t>
            </w:r>
            <w:proofErr w:type="spellStart"/>
            <w:r w:rsidRPr="00251EC0">
              <w:rPr>
                <w:lang w:eastAsia="zh-CN"/>
              </w:rPr>
              <w:t>ms</w:t>
            </w:r>
            <w:proofErr w:type="spellEnd"/>
          </w:p>
          <w:p w14:paraId="4A155E6F" w14:textId="77777777" w:rsidR="005F2A74" w:rsidRPr="00251EC0" w:rsidRDefault="005F2A74" w:rsidP="005F2A74">
            <w:pPr>
              <w:pStyle w:val="B1"/>
              <w:numPr>
                <w:ilvl w:val="0"/>
                <w:numId w:val="32"/>
              </w:numPr>
              <w:rPr>
                <w:lang w:eastAsia="zh-CN"/>
              </w:rPr>
            </w:pPr>
            <w:r w:rsidRPr="00251EC0">
              <w:rPr>
                <w:lang w:eastAsia="zh-CN"/>
              </w:rPr>
              <w:t>Option 3: DCI decoding time defined in TS 38.214 + [5]</w:t>
            </w:r>
            <w:proofErr w:type="spellStart"/>
            <w:r w:rsidRPr="00251EC0">
              <w:rPr>
                <w:lang w:eastAsia="zh-CN"/>
              </w:rPr>
              <w:t>ms</w:t>
            </w:r>
            <w:proofErr w:type="spellEnd"/>
          </w:p>
          <w:p w14:paraId="30D49FC4" w14:textId="77777777" w:rsidR="005F2A74" w:rsidRPr="00251EC0" w:rsidRDefault="005F2A74" w:rsidP="005F2A74">
            <w:pPr>
              <w:pStyle w:val="B1"/>
              <w:numPr>
                <w:ilvl w:val="0"/>
                <w:numId w:val="32"/>
              </w:numPr>
              <w:rPr>
                <w:lang w:eastAsia="zh-CN"/>
              </w:rPr>
            </w:pPr>
            <w:r w:rsidRPr="00251EC0">
              <w:rPr>
                <w:lang w:eastAsia="zh-CN"/>
              </w:rPr>
              <w:t xml:space="preserve">Option 4: assume subclause 5.3.1 of TS38.214 as a baseline for X offset. </w:t>
            </w:r>
          </w:p>
          <w:p w14:paraId="6801FB11" w14:textId="77777777" w:rsidR="005F2A74" w:rsidRPr="00251EC0" w:rsidRDefault="005F2A74" w:rsidP="005F2A74">
            <w:pPr>
              <w:pStyle w:val="B1"/>
              <w:numPr>
                <w:ilvl w:val="0"/>
                <w:numId w:val="32"/>
              </w:numPr>
              <w:rPr>
                <w:lang w:eastAsia="zh-CN"/>
              </w:rPr>
            </w:pPr>
            <w:r w:rsidRPr="00251EC0">
              <w:rPr>
                <w:lang w:eastAsia="zh-CN"/>
              </w:rPr>
              <w:t>Option 5: Fraction of a slot</w:t>
            </w:r>
          </w:p>
          <w:p w14:paraId="2F09A55A" w14:textId="77777777" w:rsidR="005F2A74" w:rsidRPr="00251EC0" w:rsidRDefault="005F2A74" w:rsidP="005F2A74">
            <w:pPr>
              <w:pStyle w:val="B1"/>
              <w:numPr>
                <w:ilvl w:val="0"/>
                <w:numId w:val="32"/>
              </w:numPr>
              <w:rPr>
                <w:lang w:eastAsia="zh-CN"/>
              </w:rPr>
            </w:pPr>
            <w:r w:rsidRPr="00251EC0">
              <w:rPr>
                <w:lang w:eastAsia="zh-CN"/>
              </w:rPr>
              <w:t>Option 6: besides the DCI decoding delay, no additional processing delay is needed.</w:t>
            </w:r>
          </w:p>
          <w:p w14:paraId="7A2AB6AB" w14:textId="6A2E1102" w:rsidR="005F2A74" w:rsidRPr="005F2A74" w:rsidRDefault="005F2A74" w:rsidP="005F2A74">
            <w:pPr>
              <w:pStyle w:val="B1"/>
              <w:numPr>
                <w:ilvl w:val="0"/>
                <w:numId w:val="32"/>
              </w:numPr>
              <w:rPr>
                <w:lang w:eastAsia="zh-CN"/>
              </w:rPr>
            </w:pPr>
            <w:r w:rsidRPr="00251EC0">
              <w:rPr>
                <w:lang w:eastAsia="zh-CN"/>
              </w:rPr>
              <w:t>Option 7: N2 symbols, which is to follow the same approach for Rel-17 positioning about the time offset between UE determination of the presence of DL channels and DL PRS processing window (N2 is about UE PUSCH preparation procedure time, which is defined in Clause 6.4, TS38.214)</w:t>
            </w:r>
          </w:p>
        </w:tc>
      </w:tr>
    </w:tbl>
    <w:p w14:paraId="714F8D54" w14:textId="77777777" w:rsidR="005F2A74" w:rsidRDefault="005F2A74" w:rsidP="005F2A74">
      <w:pPr>
        <w:rPr>
          <w:lang w:val="en-US" w:eastAsia="en-GB"/>
        </w:rPr>
      </w:pPr>
    </w:p>
    <w:p w14:paraId="14D0043E" w14:textId="77777777" w:rsidR="00FE6104" w:rsidRPr="00965392" w:rsidRDefault="00FE6104" w:rsidP="00FE6104">
      <w:pPr>
        <w:spacing w:after="0" w:line="240" w:lineRule="auto"/>
        <w:jc w:val="both"/>
        <w:textAlignment w:val="baseline"/>
      </w:pPr>
      <w:r w:rsidRPr="00934712">
        <w:rPr>
          <w:rFonts w:eastAsia="Times New Roman" w:cs="Times New Roman"/>
          <w:szCs w:val="20"/>
        </w:rPr>
        <w:t xml:space="preserve">As mentioned, RAN1 </w:t>
      </w:r>
      <w:r>
        <w:rPr>
          <w:rFonts w:eastAsia="Times New Roman" w:cs="Times New Roman"/>
          <w:szCs w:val="20"/>
        </w:rPr>
        <w:t>has agreed to adopt</w:t>
      </w:r>
      <w:r w:rsidRPr="00934712">
        <w:rPr>
          <w:rFonts w:eastAsia="Times New Roman" w:cs="Times New Roman"/>
          <w:szCs w:val="20"/>
        </w:rPr>
        <w:t xml:space="preserve"> Alt 1</w:t>
      </w:r>
      <w:r>
        <w:rPr>
          <w:rFonts w:eastAsia="Times New Roman" w:cs="Times New Roman"/>
          <w:szCs w:val="20"/>
        </w:rPr>
        <w:t>-1 solution (i.e., explicit dynamic skipping indication using DCI signalling)</w:t>
      </w:r>
      <w:r w:rsidRPr="00934712">
        <w:rPr>
          <w:rFonts w:eastAsia="Times New Roman" w:cs="Times New Roman"/>
          <w:szCs w:val="20"/>
        </w:rPr>
        <w:t xml:space="preserve"> where the gNB sent command(s) to the UE to skip RRM measurements occasions for the sake of having the UE prioritize PDCCH/PDSCH decoding and/or PUCCH/PUSCH transmissions. </w:t>
      </w:r>
      <w:r>
        <w:rPr>
          <w:rFonts w:eastAsia="Times New Roman" w:cs="Times New Roman"/>
          <w:szCs w:val="20"/>
        </w:rPr>
        <w:t xml:space="preserve">Alt 1-1 relies on the gNB sending a skipping indication command with DCI on PDCCH. For this solution, the UE will naturally need time for decoding the DCI with skipping indication command, and secondly to act on the command to actually skip the RRM measurement. The current 3GPP specs already include requirements for a UE to decode a DCI in 3GPP TS 38.214. For cases where the DCI include a scheduling grant (as is also being the default assumption in RAN1 for carrying skipping indication), the current specs define processing times that include both DCI and decoding PDCSH, or PUSCH preparation. We suggest relying on these existing processing values also for a UE to decode a DCI that carries skipping indication commands, i.e., </w:t>
      </w:r>
      <w:bookmarkStart w:id="74" w:name="_Toc174105933"/>
      <w:r>
        <w:rPr>
          <w:rFonts w:eastAsia="Times New Roman" w:cs="Times New Roman"/>
          <w:szCs w:val="20"/>
        </w:rPr>
        <w:t>t</w:t>
      </w:r>
      <w:r w:rsidRPr="00965392">
        <w:t>he UE processing time for decoding a DCI with RRM measurement skipping indication should be the same as the currently defined processing requirements in 3GPP TS 38.214 for decoding of DCI and PDSCH decoding, or PUSCH preparation.</w:t>
      </w:r>
      <w:bookmarkEnd w:id="74"/>
      <w:r w:rsidRPr="00965392">
        <w:t xml:space="preserve"> </w:t>
      </w:r>
    </w:p>
    <w:p w14:paraId="0B3F8D6D" w14:textId="77777777" w:rsidR="00FE6104" w:rsidRDefault="00FE6104" w:rsidP="00FE6104">
      <w:pPr>
        <w:spacing w:after="0" w:line="240" w:lineRule="auto"/>
        <w:jc w:val="both"/>
        <w:textAlignment w:val="baseline"/>
        <w:rPr>
          <w:rFonts w:eastAsia="Times New Roman" w:cs="Times New Roman"/>
          <w:szCs w:val="20"/>
        </w:rPr>
      </w:pPr>
    </w:p>
    <w:p w14:paraId="20214C57" w14:textId="77777777" w:rsidR="00FE6104" w:rsidRDefault="00FE6104" w:rsidP="00FE6104">
      <w:pPr>
        <w:spacing w:after="0" w:line="240" w:lineRule="auto"/>
        <w:jc w:val="both"/>
        <w:textAlignment w:val="baseline"/>
        <w:rPr>
          <w:rFonts w:eastAsia="Times New Roman" w:cs="Times New Roman"/>
          <w:szCs w:val="20"/>
        </w:rPr>
      </w:pPr>
      <w:r>
        <w:rPr>
          <w:rFonts w:eastAsia="Times New Roman" w:cs="Times New Roman"/>
          <w:szCs w:val="20"/>
        </w:rPr>
        <w:t xml:space="preserve">Once the UE has realized that it has received a RRM measurement skipping indication command, it needs time to react on this. This time could be rather short as the UE in principle only needs to continue normal operation (i.e. listening to DCI and receiving PDSCH / preparing PUSCH transmissions as per the received scheduling commands). Thus, it does, for instance, not involve any RF retuning or alike actions. In setting the UE requirements for acting on reception of a RRM measurement skipping indication command, we could get inspiration from alike UE behaviours of other commands carried by DCI that instruct the UE to take actions. Among others, those include a power control command received on DCI, a command for a UE to cancel an ongoing PUSCH transmission (aka as cancellation indication). Common for those cases is that the UE react rather fast and implement the action received on the DCI in less than a slot time. </w:t>
      </w:r>
    </w:p>
    <w:p w14:paraId="387A72DB" w14:textId="77777777" w:rsidR="00FE6104" w:rsidRDefault="00FE6104" w:rsidP="00FE6104">
      <w:pPr>
        <w:spacing w:after="0" w:line="240" w:lineRule="auto"/>
        <w:jc w:val="both"/>
        <w:textAlignment w:val="baseline"/>
        <w:rPr>
          <w:rFonts w:eastAsia="Times New Roman" w:cs="Times New Roman"/>
          <w:szCs w:val="20"/>
        </w:rPr>
      </w:pPr>
    </w:p>
    <w:p w14:paraId="4C951FD0" w14:textId="77777777" w:rsidR="00FE6104" w:rsidRDefault="00FE6104" w:rsidP="00627F61">
      <w:pPr>
        <w:pStyle w:val="RAN4observation0"/>
        <w:ind w:left="426"/>
      </w:pPr>
      <w:bookmarkStart w:id="75" w:name="_Toc181718869"/>
      <w:bookmarkStart w:id="76" w:name="_Toc181979003"/>
      <w:r>
        <w:t>Once the UE has realized that it has received a RRM measurement skipping indication command, the UE only needs to continue normal operation without executing complex RF retuning and gap activation procedures.</w:t>
      </w:r>
      <w:bookmarkEnd w:id="75"/>
      <w:bookmarkEnd w:id="76"/>
    </w:p>
    <w:p w14:paraId="0FF249C1" w14:textId="0644B9CF" w:rsidR="00FE6104" w:rsidRDefault="00FE6104" w:rsidP="00FE6104">
      <w:pPr>
        <w:spacing w:after="0" w:line="240" w:lineRule="auto"/>
        <w:jc w:val="both"/>
        <w:textAlignment w:val="baseline"/>
        <w:rPr>
          <w:rFonts w:eastAsia="Times New Roman" w:cs="Times New Roman"/>
          <w:szCs w:val="20"/>
        </w:rPr>
      </w:pPr>
      <w:r>
        <w:rPr>
          <w:rFonts w:eastAsia="Times New Roman" w:cs="Times New Roman"/>
          <w:szCs w:val="20"/>
        </w:rPr>
        <w:t>Additionally, we have provided simulation</w:t>
      </w:r>
      <w:r w:rsidR="002A45DE">
        <w:rPr>
          <w:rFonts w:eastAsia="Times New Roman" w:cs="Times New Roman"/>
          <w:szCs w:val="20"/>
        </w:rPr>
        <w:t xml:space="preserve"> result</w:t>
      </w:r>
      <w:r>
        <w:rPr>
          <w:rFonts w:eastAsia="Times New Roman" w:cs="Times New Roman"/>
          <w:szCs w:val="20"/>
        </w:rPr>
        <w:t xml:space="preserve">s </w:t>
      </w:r>
      <w:r w:rsidR="002A45DE">
        <w:rPr>
          <w:rFonts w:eastAsia="Times New Roman" w:cs="Times New Roman"/>
          <w:szCs w:val="20"/>
        </w:rPr>
        <w:t>i</w:t>
      </w:r>
      <w:r>
        <w:rPr>
          <w:rFonts w:eastAsia="Times New Roman" w:cs="Times New Roman"/>
          <w:szCs w:val="20"/>
        </w:rPr>
        <w:t xml:space="preserve">n annex A </w:t>
      </w:r>
      <w:r w:rsidR="00562318">
        <w:rPr>
          <w:rFonts w:eastAsia="Times New Roman" w:cs="Times New Roman"/>
          <w:szCs w:val="20"/>
        </w:rPr>
        <w:t>of</w:t>
      </w:r>
      <w:r w:rsidR="002A45DE">
        <w:rPr>
          <w:rFonts w:eastAsia="Times New Roman" w:cs="Times New Roman"/>
          <w:szCs w:val="20"/>
        </w:rPr>
        <w:t xml:space="preserve"> this contribution </w:t>
      </w:r>
      <w:r>
        <w:rPr>
          <w:rFonts w:eastAsia="Times New Roman" w:cs="Times New Roman"/>
          <w:szCs w:val="20"/>
        </w:rPr>
        <w:t xml:space="preserve">that show the benefits of reduced time between DCI indication and gap to be skipped. When comparing the results of </w:t>
      </w:r>
      <w:proofErr w:type="spellStart"/>
      <w:r>
        <w:rPr>
          <w:rFonts w:eastAsia="Times New Roman" w:cs="Times New Roman"/>
          <w:szCs w:val="20"/>
        </w:rPr>
        <w:t>Tsrt</w:t>
      </w:r>
      <w:proofErr w:type="spellEnd"/>
      <w:r>
        <w:rPr>
          <w:rFonts w:eastAsia="Times New Roman" w:cs="Times New Roman"/>
          <w:szCs w:val="20"/>
        </w:rPr>
        <w:t xml:space="preserve">=1 </w:t>
      </w:r>
      <w:proofErr w:type="spellStart"/>
      <w:r>
        <w:rPr>
          <w:rFonts w:eastAsia="Times New Roman" w:cs="Times New Roman"/>
          <w:szCs w:val="20"/>
        </w:rPr>
        <w:t>ms</w:t>
      </w:r>
      <w:proofErr w:type="spellEnd"/>
      <w:r>
        <w:rPr>
          <w:rFonts w:eastAsia="Times New Roman" w:cs="Times New Roman"/>
          <w:szCs w:val="20"/>
        </w:rPr>
        <w:t xml:space="preserve"> and </w:t>
      </w:r>
      <w:proofErr w:type="spellStart"/>
      <w:r>
        <w:rPr>
          <w:rFonts w:eastAsia="Times New Roman" w:cs="Times New Roman"/>
          <w:szCs w:val="20"/>
        </w:rPr>
        <w:t>Tsrt</w:t>
      </w:r>
      <w:proofErr w:type="spellEnd"/>
      <w:r>
        <w:rPr>
          <w:rFonts w:eastAsia="Times New Roman" w:cs="Times New Roman"/>
          <w:szCs w:val="20"/>
        </w:rPr>
        <w:t xml:space="preserve">=5 </w:t>
      </w:r>
      <w:proofErr w:type="spellStart"/>
      <w:r>
        <w:rPr>
          <w:rFonts w:eastAsia="Times New Roman" w:cs="Times New Roman"/>
          <w:szCs w:val="20"/>
        </w:rPr>
        <w:t>ms</w:t>
      </w:r>
      <w:proofErr w:type="spellEnd"/>
      <w:r>
        <w:rPr>
          <w:rFonts w:eastAsia="Times New Roman" w:cs="Times New Roman"/>
          <w:szCs w:val="20"/>
        </w:rPr>
        <w:t xml:space="preserve"> maximum interval between DCI and gap to be skipped, the results with </w:t>
      </w:r>
      <w:proofErr w:type="spellStart"/>
      <w:r>
        <w:rPr>
          <w:rFonts w:eastAsia="Times New Roman" w:cs="Times New Roman"/>
          <w:szCs w:val="20"/>
        </w:rPr>
        <w:t>Tsrt</w:t>
      </w:r>
      <w:proofErr w:type="spellEnd"/>
      <w:r>
        <w:rPr>
          <w:rFonts w:eastAsia="Times New Roman" w:cs="Times New Roman"/>
          <w:szCs w:val="20"/>
        </w:rPr>
        <w:t xml:space="preserve">=1 </w:t>
      </w:r>
      <w:proofErr w:type="spellStart"/>
      <w:r>
        <w:rPr>
          <w:rFonts w:eastAsia="Times New Roman" w:cs="Times New Roman"/>
          <w:szCs w:val="20"/>
        </w:rPr>
        <w:t>ms</w:t>
      </w:r>
      <w:proofErr w:type="spellEnd"/>
      <w:r>
        <w:rPr>
          <w:rFonts w:eastAsia="Times New Roman" w:cs="Times New Roman"/>
          <w:szCs w:val="20"/>
        </w:rPr>
        <w:t xml:space="preserve"> could achieve improved XR capacity. In one example when comparing (</w:t>
      </w:r>
      <w:proofErr w:type="spellStart"/>
      <w:r>
        <w:rPr>
          <w:rFonts w:eastAsia="Times New Roman" w:cs="Times New Roman"/>
          <w:szCs w:val="20"/>
        </w:rPr>
        <w:t>Tp</w:t>
      </w:r>
      <w:proofErr w:type="spellEnd"/>
      <w:r>
        <w:rPr>
          <w:rFonts w:eastAsia="Times New Roman" w:cs="Times New Roman"/>
          <w:szCs w:val="20"/>
        </w:rPr>
        <w:t>= 6</w:t>
      </w:r>
      <w:proofErr w:type="gramStart"/>
      <w:r>
        <w:rPr>
          <w:rFonts w:eastAsia="Times New Roman" w:cs="Times New Roman"/>
          <w:szCs w:val="20"/>
        </w:rPr>
        <w:t>ms;Tsrt</w:t>
      </w:r>
      <w:proofErr w:type="gramEnd"/>
      <w:r w:rsidR="002E14C4">
        <w:rPr>
          <w:rFonts w:eastAsia="Times New Roman" w:cs="Times New Roman"/>
          <w:szCs w:val="20"/>
        </w:rPr>
        <w:t>=</w:t>
      </w:r>
      <w:r>
        <w:rPr>
          <w:rFonts w:eastAsia="Times New Roman" w:cs="Times New Roman"/>
          <w:szCs w:val="20"/>
        </w:rPr>
        <w:t xml:space="preserve"> 5ms) and (</w:t>
      </w:r>
      <w:proofErr w:type="spellStart"/>
      <w:r>
        <w:rPr>
          <w:rFonts w:eastAsia="Times New Roman" w:cs="Times New Roman"/>
          <w:szCs w:val="20"/>
        </w:rPr>
        <w:t>Tp</w:t>
      </w:r>
      <w:proofErr w:type="spellEnd"/>
      <w:r>
        <w:rPr>
          <w:rFonts w:eastAsia="Times New Roman" w:cs="Times New Roman"/>
          <w:szCs w:val="20"/>
        </w:rPr>
        <w:t xml:space="preserve">=4 </w:t>
      </w:r>
      <w:proofErr w:type="spellStart"/>
      <w:r>
        <w:rPr>
          <w:rFonts w:eastAsia="Times New Roman" w:cs="Times New Roman"/>
          <w:szCs w:val="20"/>
        </w:rPr>
        <w:t>ms</w:t>
      </w:r>
      <w:proofErr w:type="spellEnd"/>
      <w:r>
        <w:rPr>
          <w:rFonts w:eastAsia="Times New Roman" w:cs="Times New Roman"/>
          <w:szCs w:val="20"/>
        </w:rPr>
        <w:t xml:space="preserve">; </w:t>
      </w:r>
      <w:proofErr w:type="spellStart"/>
      <w:r>
        <w:rPr>
          <w:rFonts w:eastAsia="Times New Roman" w:cs="Times New Roman"/>
          <w:szCs w:val="20"/>
        </w:rPr>
        <w:t>Tsrt</w:t>
      </w:r>
      <w:proofErr w:type="spellEnd"/>
      <w:r>
        <w:rPr>
          <w:rFonts w:eastAsia="Times New Roman" w:cs="Times New Roman"/>
          <w:szCs w:val="20"/>
        </w:rPr>
        <w:t xml:space="preserve">=1 </w:t>
      </w:r>
      <w:proofErr w:type="spellStart"/>
      <w:r>
        <w:rPr>
          <w:rFonts w:eastAsia="Times New Roman" w:cs="Times New Roman"/>
          <w:szCs w:val="20"/>
        </w:rPr>
        <w:t>ms</w:t>
      </w:r>
      <w:proofErr w:type="spellEnd"/>
      <w:r>
        <w:rPr>
          <w:rFonts w:eastAsia="Times New Roman" w:cs="Times New Roman"/>
          <w:szCs w:val="20"/>
        </w:rPr>
        <w:t xml:space="preserve">) the same skipping ratio is observed. However, even though the skipping ratio is the same for those examples, the configuration with </w:t>
      </w:r>
      <w:proofErr w:type="spellStart"/>
      <w:r>
        <w:rPr>
          <w:rFonts w:eastAsia="Times New Roman" w:cs="Times New Roman"/>
          <w:szCs w:val="20"/>
        </w:rPr>
        <w:t>Tsrt</w:t>
      </w:r>
      <w:proofErr w:type="spellEnd"/>
      <w:r>
        <w:rPr>
          <w:rFonts w:eastAsia="Times New Roman" w:cs="Times New Roman"/>
          <w:szCs w:val="20"/>
        </w:rPr>
        <w:t xml:space="preserve">=1 </w:t>
      </w:r>
      <w:proofErr w:type="spellStart"/>
      <w:r>
        <w:rPr>
          <w:rFonts w:eastAsia="Times New Roman" w:cs="Times New Roman"/>
          <w:szCs w:val="20"/>
        </w:rPr>
        <w:t>ms</w:t>
      </w:r>
      <w:proofErr w:type="spellEnd"/>
      <w:r>
        <w:rPr>
          <w:rFonts w:eastAsia="Times New Roman" w:cs="Times New Roman"/>
          <w:szCs w:val="20"/>
        </w:rPr>
        <w:t xml:space="preserve"> provided 1 additional user in relation to </w:t>
      </w:r>
      <w:proofErr w:type="spellStart"/>
      <w:r>
        <w:rPr>
          <w:rFonts w:eastAsia="Times New Roman" w:cs="Times New Roman"/>
          <w:szCs w:val="20"/>
        </w:rPr>
        <w:t>Tsrt</w:t>
      </w:r>
      <w:proofErr w:type="spellEnd"/>
      <w:r>
        <w:rPr>
          <w:rFonts w:eastAsia="Times New Roman" w:cs="Times New Roman"/>
          <w:szCs w:val="20"/>
        </w:rPr>
        <w:t xml:space="preserve">=5 </w:t>
      </w:r>
      <w:proofErr w:type="spellStart"/>
      <w:r>
        <w:rPr>
          <w:rFonts w:eastAsia="Times New Roman" w:cs="Times New Roman"/>
          <w:szCs w:val="20"/>
        </w:rPr>
        <w:t>ms</w:t>
      </w:r>
      <w:proofErr w:type="spellEnd"/>
      <w:r>
        <w:rPr>
          <w:rFonts w:eastAsia="Times New Roman" w:cs="Times New Roman"/>
          <w:szCs w:val="20"/>
        </w:rPr>
        <w:t xml:space="preserve">. That indicates that a shorter timeline will enable better decisions on which gaps to skip, which will translate in overall better user experience. This also shows that smaller </w:t>
      </w:r>
      <w:proofErr w:type="spellStart"/>
      <w:r>
        <w:rPr>
          <w:rFonts w:eastAsia="Times New Roman" w:cs="Times New Roman"/>
          <w:szCs w:val="20"/>
        </w:rPr>
        <w:t>Tsrt</w:t>
      </w:r>
      <w:proofErr w:type="spellEnd"/>
      <w:r>
        <w:rPr>
          <w:rFonts w:eastAsia="Times New Roman" w:cs="Times New Roman"/>
          <w:szCs w:val="20"/>
        </w:rPr>
        <w:t xml:space="preserve"> enables reduced skipping ratio for the same XR capacity. </w:t>
      </w:r>
    </w:p>
    <w:p w14:paraId="5D0426C3" w14:textId="77777777" w:rsidR="00FE6104" w:rsidRDefault="00FE6104" w:rsidP="00FE6104">
      <w:pPr>
        <w:spacing w:after="0" w:line="240" w:lineRule="auto"/>
        <w:jc w:val="both"/>
        <w:textAlignment w:val="baseline"/>
        <w:rPr>
          <w:rFonts w:eastAsia="Times New Roman" w:cs="Times New Roman"/>
          <w:szCs w:val="20"/>
        </w:rPr>
      </w:pPr>
    </w:p>
    <w:p w14:paraId="034FE2C8" w14:textId="74ACA003" w:rsidR="00FE6104" w:rsidRDefault="00FE6104" w:rsidP="008D2F1D">
      <w:pPr>
        <w:pStyle w:val="RAN4observation0"/>
        <w:ind w:left="426"/>
      </w:pPr>
      <w:bookmarkStart w:id="77" w:name="_Toc181718870"/>
      <w:bookmarkStart w:id="78" w:name="_Toc181979004"/>
      <w:r>
        <w:lastRenderedPageBreak/>
        <w:t xml:space="preserve">Shorter time </w:t>
      </w:r>
      <w:r w:rsidR="00317772">
        <w:t xml:space="preserve">offset </w:t>
      </w:r>
      <w:r>
        <w:t>between DCI skipping command to measurement gap enables better XR capacity for the same skipping ratio.</w:t>
      </w:r>
      <w:bookmarkEnd w:id="77"/>
      <w:bookmarkEnd w:id="78"/>
    </w:p>
    <w:p w14:paraId="2FE53962" w14:textId="4BF374F3" w:rsidR="00317772" w:rsidRPr="00317772" w:rsidRDefault="005C6F30" w:rsidP="008D2F1D">
      <w:pPr>
        <w:pStyle w:val="RAN4observation0"/>
        <w:ind w:left="426"/>
      </w:pPr>
      <w:bookmarkStart w:id="79" w:name="_Toc181718871"/>
      <w:bookmarkStart w:id="80" w:name="_Toc181979005"/>
      <w:r>
        <w:t xml:space="preserve">Larger timing offset </w:t>
      </w:r>
      <w:r w:rsidR="00C2597F">
        <w:t>requires</w:t>
      </w:r>
      <w:r>
        <w:t xml:space="preserve"> increased skipping ratio</w:t>
      </w:r>
      <w:r w:rsidR="00C2597F">
        <w:t xml:space="preserve"> to provide the same user happiness which could result in mobility problems.</w:t>
      </w:r>
      <w:bookmarkEnd w:id="79"/>
      <w:bookmarkEnd w:id="80"/>
      <w:r w:rsidR="00C2597F">
        <w:t xml:space="preserve"> </w:t>
      </w:r>
    </w:p>
    <w:p w14:paraId="7FF2006E" w14:textId="77777777" w:rsidR="00FE6104" w:rsidRDefault="00FE6104" w:rsidP="00FE6104">
      <w:pPr>
        <w:spacing w:after="0" w:line="240" w:lineRule="auto"/>
        <w:jc w:val="both"/>
        <w:textAlignment w:val="baseline"/>
        <w:rPr>
          <w:rFonts w:eastAsia="Times New Roman" w:cs="Times New Roman"/>
          <w:szCs w:val="20"/>
        </w:rPr>
      </w:pPr>
      <w:r>
        <w:rPr>
          <w:rFonts w:eastAsia="Times New Roman" w:cs="Times New Roman"/>
          <w:szCs w:val="20"/>
        </w:rPr>
        <w:t>We therefore suggest the following:</w:t>
      </w:r>
    </w:p>
    <w:p w14:paraId="02076BAF" w14:textId="77777777" w:rsidR="00FE6104" w:rsidRDefault="00FE6104" w:rsidP="00FE6104">
      <w:pPr>
        <w:spacing w:after="0" w:line="240" w:lineRule="auto"/>
        <w:jc w:val="both"/>
        <w:textAlignment w:val="baseline"/>
        <w:rPr>
          <w:rFonts w:eastAsia="Times New Roman" w:cs="Times New Roman"/>
          <w:szCs w:val="20"/>
        </w:rPr>
      </w:pPr>
    </w:p>
    <w:p w14:paraId="71BAC574" w14:textId="02CF89F1" w:rsidR="00FE6104" w:rsidRDefault="00927969" w:rsidP="00FE6104">
      <w:pPr>
        <w:pStyle w:val="RAN4proposal"/>
      </w:pPr>
      <w:bookmarkStart w:id="81" w:name="_Toc174105934"/>
      <w:bookmarkStart w:id="82" w:name="_Toc181718872"/>
      <w:bookmarkStart w:id="83" w:name="_Toc181979006"/>
      <w:r w:rsidRPr="00927969">
        <w:t xml:space="preserve">The UE shall be capable of skipping a gap starting </w:t>
      </w:r>
      <w:r w:rsidR="00611B02">
        <w:t>at least 1ms after</w:t>
      </w:r>
      <w:r w:rsidRPr="00927969">
        <w:t xml:space="preserve"> the DCI with RRM measurement skipping indication is received</w:t>
      </w:r>
      <w:r w:rsidR="00FE6104" w:rsidRPr="00965392">
        <w:t>.</w:t>
      </w:r>
      <w:bookmarkEnd w:id="81"/>
      <w:bookmarkEnd w:id="82"/>
      <w:bookmarkEnd w:id="83"/>
    </w:p>
    <w:p w14:paraId="1A00DE97" w14:textId="7C9980B5" w:rsidR="005F2A74" w:rsidRPr="0054781C" w:rsidRDefault="00306B70" w:rsidP="00D630C3">
      <w:pPr>
        <w:pStyle w:val="RAN4H1"/>
        <w:rPr>
          <w:lang w:val="en-US"/>
        </w:rPr>
      </w:pPr>
      <w:bookmarkStart w:id="84" w:name="_Toc181718873"/>
      <w:bookmarkStart w:id="85" w:name="_Toc181979007"/>
      <w:r w:rsidRPr="0054781C">
        <w:rPr>
          <w:lang w:val="en-US"/>
        </w:rPr>
        <w:t>Need/feasibility of UAI</w:t>
      </w:r>
      <w:bookmarkEnd w:id="84"/>
      <w:bookmarkEnd w:id="85"/>
    </w:p>
    <w:p w14:paraId="16309D9A" w14:textId="7B3C6320" w:rsidR="00761F1A" w:rsidRPr="0054781C" w:rsidRDefault="00761F1A" w:rsidP="00761F1A">
      <w:pPr>
        <w:pStyle w:val="RAN4H2"/>
        <w:rPr>
          <w:lang w:val="en-US"/>
        </w:rPr>
      </w:pPr>
      <w:bookmarkStart w:id="86" w:name="_Toc181979008"/>
      <w:r w:rsidRPr="0054781C">
        <w:rPr>
          <w:lang w:val="en-US"/>
        </w:rPr>
        <w:t>UAI related to measurement occasions</w:t>
      </w:r>
      <w:bookmarkEnd w:id="86"/>
    </w:p>
    <w:p w14:paraId="2E681695" w14:textId="77777777" w:rsidR="005F2A74" w:rsidRPr="00C528FC" w:rsidRDefault="005F2A74" w:rsidP="005F2A74">
      <w:pPr>
        <w:rPr>
          <w:lang w:val="en-US"/>
        </w:rPr>
      </w:pPr>
      <w:r w:rsidRPr="7F070398">
        <w:rPr>
          <w:lang w:val="en-US"/>
        </w:rPr>
        <w:t xml:space="preserve">In the RAN4 </w:t>
      </w:r>
      <w:r>
        <w:rPr>
          <w:lang w:val="en-US"/>
        </w:rPr>
        <w:t xml:space="preserve">#112bis </w:t>
      </w:r>
      <w:r w:rsidRPr="7F070398">
        <w:rPr>
          <w:lang w:val="en-US"/>
        </w:rPr>
        <w:t>meeting</w:t>
      </w:r>
      <w:r>
        <w:rPr>
          <w:lang w:val="en-US"/>
        </w:rPr>
        <w:t>, the following issue was left for discussion in the agreed WF [3]:</w:t>
      </w:r>
    </w:p>
    <w:tbl>
      <w:tblPr>
        <w:tblStyle w:val="TableGrid"/>
        <w:tblW w:w="0" w:type="auto"/>
        <w:tblLook w:val="04A0" w:firstRow="1" w:lastRow="0" w:firstColumn="1" w:lastColumn="0" w:noHBand="0" w:noVBand="1"/>
      </w:tblPr>
      <w:tblGrid>
        <w:gridCol w:w="9617"/>
      </w:tblGrid>
      <w:tr w:rsidR="005F2A74" w14:paraId="35D9FB43" w14:textId="77777777">
        <w:tc>
          <w:tcPr>
            <w:tcW w:w="9617" w:type="dxa"/>
          </w:tcPr>
          <w:p w14:paraId="6A3726CC" w14:textId="68B24297" w:rsidR="005F2A74" w:rsidRPr="005F2A74" w:rsidRDefault="005F2A74">
            <w:pPr>
              <w:pStyle w:val="Heading2"/>
              <w:rPr>
                <w:szCs w:val="32"/>
              </w:rPr>
            </w:pPr>
            <w:bookmarkStart w:id="87" w:name="_Toc181979009"/>
            <w:r w:rsidRPr="005F2A74">
              <w:rPr>
                <w:szCs w:val="32"/>
              </w:rPr>
              <w:t>Topic#</w:t>
            </w:r>
            <w:r>
              <w:rPr>
                <w:szCs w:val="32"/>
              </w:rPr>
              <w:t>5</w:t>
            </w:r>
            <w:r w:rsidRPr="005F2A74">
              <w:rPr>
                <w:szCs w:val="32"/>
              </w:rPr>
              <w:t xml:space="preserve">: </w:t>
            </w:r>
            <w:r w:rsidRPr="005F2A74">
              <w:rPr>
                <w:szCs w:val="32"/>
                <w:lang w:eastAsia="zh-CN"/>
              </w:rPr>
              <w:t>Need/feasibility of UE assistance information</w:t>
            </w:r>
            <w:bookmarkEnd w:id="87"/>
          </w:p>
          <w:p w14:paraId="60D843B0" w14:textId="4F9EE8F0" w:rsidR="005F2A74" w:rsidRPr="005F2A74" w:rsidRDefault="005F2A74">
            <w:pPr>
              <w:pStyle w:val="Heading2"/>
              <w:rPr>
                <w:sz w:val="28"/>
                <w:szCs w:val="28"/>
              </w:rPr>
            </w:pPr>
            <w:bookmarkStart w:id="88" w:name="_Toc181979010"/>
            <w:r w:rsidRPr="005F2A74">
              <w:rPr>
                <w:sz w:val="28"/>
                <w:szCs w:val="28"/>
              </w:rPr>
              <w:t>Issue 4-1: General on UAI</w:t>
            </w:r>
            <w:bookmarkEnd w:id="88"/>
          </w:p>
          <w:p w14:paraId="63A9A023" w14:textId="77777777" w:rsidR="005F2A74" w:rsidRPr="00251EC0" w:rsidRDefault="005F2A74">
            <w:pPr>
              <w:rPr>
                <w:lang w:eastAsia="zh-CN"/>
              </w:rPr>
            </w:pPr>
            <w:r w:rsidRPr="00251EC0">
              <w:rPr>
                <w:b/>
                <w:lang w:eastAsia="zh-CN"/>
              </w:rPr>
              <w:t xml:space="preserve">&lt;Way forward&gt;: </w:t>
            </w:r>
          </w:p>
          <w:p w14:paraId="1ABD9B88" w14:textId="77777777" w:rsidR="005F2A74" w:rsidRPr="00251EC0" w:rsidRDefault="005F2A74" w:rsidP="005F2A74">
            <w:pPr>
              <w:pStyle w:val="B1"/>
              <w:numPr>
                <w:ilvl w:val="0"/>
                <w:numId w:val="32"/>
              </w:numPr>
              <w:rPr>
                <w:lang w:eastAsia="zh-CN"/>
              </w:rPr>
            </w:pPr>
            <w:r w:rsidRPr="00251EC0">
              <w:rPr>
                <w:lang w:eastAsia="zh-CN"/>
              </w:rPr>
              <w:t>Companies are tasked to discuss the need and feasibility of UAI, based on the following options</w:t>
            </w:r>
          </w:p>
          <w:p w14:paraId="77047929" w14:textId="77777777" w:rsidR="005F2A74" w:rsidRPr="00251EC0" w:rsidRDefault="005F2A74" w:rsidP="005F2A74">
            <w:pPr>
              <w:pStyle w:val="B1"/>
              <w:numPr>
                <w:ilvl w:val="0"/>
                <w:numId w:val="32"/>
              </w:numPr>
              <w:rPr>
                <w:lang w:eastAsia="zh-CN"/>
              </w:rPr>
            </w:pPr>
            <w:r w:rsidRPr="00251EC0">
              <w:rPr>
                <w:lang w:eastAsia="zh-CN"/>
              </w:rPr>
              <w:t>Option 1: UAI is specified</w:t>
            </w:r>
          </w:p>
          <w:p w14:paraId="01A9020D" w14:textId="77777777" w:rsidR="005F2A74" w:rsidRPr="00251EC0" w:rsidRDefault="005F2A74" w:rsidP="005F2A74">
            <w:pPr>
              <w:pStyle w:val="B1"/>
              <w:numPr>
                <w:ilvl w:val="1"/>
                <w:numId w:val="32"/>
              </w:numPr>
              <w:rPr>
                <w:lang w:eastAsia="zh-CN"/>
              </w:rPr>
            </w:pPr>
            <w:r w:rsidRPr="00251EC0">
              <w:rPr>
                <w:lang w:eastAsia="zh-CN"/>
              </w:rPr>
              <w:t xml:space="preserve">Companies supporting this option are encouraged to bring contribution with exact proposals on what information is to be included in UAI. </w:t>
            </w:r>
          </w:p>
          <w:p w14:paraId="4921EEFB" w14:textId="04D50470" w:rsidR="005F2A74" w:rsidRPr="005F2A74" w:rsidRDefault="005F2A74" w:rsidP="005F2A74">
            <w:pPr>
              <w:pStyle w:val="B1"/>
              <w:numPr>
                <w:ilvl w:val="0"/>
                <w:numId w:val="32"/>
              </w:numPr>
              <w:rPr>
                <w:lang w:eastAsia="zh-CN"/>
              </w:rPr>
            </w:pPr>
            <w:r w:rsidRPr="00251EC0">
              <w:rPr>
                <w:lang w:eastAsia="zh-CN"/>
              </w:rPr>
              <w:t>Option 2: UAI is not specified</w:t>
            </w:r>
          </w:p>
        </w:tc>
      </w:tr>
    </w:tbl>
    <w:p w14:paraId="0688F849" w14:textId="77777777" w:rsidR="005F2A74" w:rsidRDefault="005F2A74" w:rsidP="005F2A74">
      <w:pPr>
        <w:rPr>
          <w:lang w:val="en-US" w:eastAsia="en-GB"/>
        </w:rPr>
      </w:pPr>
    </w:p>
    <w:p w14:paraId="43748D38" w14:textId="1655C0E4" w:rsidR="00306B70" w:rsidRPr="00934712" w:rsidRDefault="00306B70" w:rsidP="00306B70">
      <w:pPr>
        <w:pStyle w:val="paragraph"/>
        <w:spacing w:before="0" w:beforeAutospacing="0" w:after="180" w:afterAutospacing="0"/>
        <w:jc w:val="both"/>
        <w:textAlignment w:val="baseline"/>
        <w:rPr>
          <w:rStyle w:val="normaltextrun"/>
          <w:rFonts w:eastAsiaTheme="majorEastAsia"/>
          <w:sz w:val="20"/>
          <w:szCs w:val="20"/>
        </w:rPr>
      </w:pPr>
      <w:r w:rsidRPr="00934712">
        <w:rPr>
          <w:rStyle w:val="normaltextrun"/>
          <w:rFonts w:eastAsiaTheme="majorEastAsia"/>
          <w:sz w:val="20"/>
          <w:szCs w:val="20"/>
        </w:rPr>
        <w:t>RAN1 sent LS to RAN4, requesting RAN4 to consider whether or not to introduce UE assistance information related to measurement occasions</w:t>
      </w:r>
      <w:r>
        <w:rPr>
          <w:rStyle w:val="normaltextrun"/>
          <w:rFonts w:eastAsiaTheme="majorEastAsia"/>
          <w:sz w:val="20"/>
          <w:szCs w:val="20"/>
        </w:rPr>
        <w:t xml:space="preserve"> </w:t>
      </w:r>
      <w:r>
        <w:rPr>
          <w:rStyle w:val="normaltextrun"/>
          <w:rFonts w:eastAsiaTheme="majorEastAsia"/>
          <w:sz w:val="20"/>
          <w:szCs w:val="20"/>
        </w:rPr>
        <w:fldChar w:fldCharType="begin"/>
      </w:r>
      <w:r>
        <w:rPr>
          <w:rStyle w:val="normaltextrun"/>
          <w:rFonts w:eastAsiaTheme="majorEastAsia"/>
          <w:sz w:val="20"/>
          <w:szCs w:val="20"/>
        </w:rPr>
        <w:instrText xml:space="preserve"> REF _Ref173997674 \r \h </w:instrText>
      </w:r>
      <w:r>
        <w:rPr>
          <w:rStyle w:val="normaltextrun"/>
          <w:rFonts w:eastAsiaTheme="majorEastAsia"/>
          <w:sz w:val="20"/>
          <w:szCs w:val="20"/>
        </w:rPr>
      </w:r>
      <w:r>
        <w:rPr>
          <w:rStyle w:val="normaltextrun"/>
          <w:rFonts w:eastAsiaTheme="majorEastAsia"/>
          <w:sz w:val="20"/>
          <w:szCs w:val="20"/>
        </w:rPr>
        <w:fldChar w:fldCharType="separate"/>
      </w:r>
      <w:r>
        <w:rPr>
          <w:rStyle w:val="normaltextrun"/>
          <w:rFonts w:eastAsiaTheme="majorEastAsia"/>
          <w:sz w:val="20"/>
          <w:szCs w:val="20"/>
        </w:rPr>
        <w:t>[5]</w:t>
      </w:r>
      <w:r>
        <w:rPr>
          <w:rStyle w:val="normaltextrun"/>
          <w:rFonts w:eastAsiaTheme="majorEastAsia"/>
          <w:sz w:val="20"/>
          <w:szCs w:val="20"/>
        </w:rPr>
        <w:fldChar w:fldCharType="end"/>
      </w:r>
      <w:r w:rsidRPr="00934712">
        <w:rPr>
          <w:rStyle w:val="normaltextrun"/>
          <w:rFonts w:eastAsiaTheme="majorEastAsia"/>
          <w:sz w:val="20"/>
          <w:szCs w:val="20"/>
        </w:rPr>
        <w:t xml:space="preserve">. As part of this LS, the RAN1 agreement included FFS points related to measurement occasions, channel conditions, traffic, and UE mobility. </w:t>
      </w:r>
    </w:p>
    <w:p w14:paraId="4D75E4F0" w14:textId="7CB1AA59" w:rsidR="00306B70" w:rsidRPr="009A0E32" w:rsidRDefault="00306B70" w:rsidP="00306B70">
      <w:r w:rsidRPr="009A0E32">
        <w:t>From RAN1 LS</w:t>
      </w:r>
      <w:r>
        <w:t>,</w:t>
      </w:r>
      <w:r w:rsidRPr="009A0E32">
        <w:t xml:space="preserve"> several </w:t>
      </w:r>
      <w:proofErr w:type="gramStart"/>
      <w:r w:rsidRPr="009A0E32">
        <w:t>other</w:t>
      </w:r>
      <w:proofErr w:type="gramEnd"/>
      <w:r w:rsidRPr="009A0E32">
        <w:t xml:space="preserve"> FFS points are included related to UE assistance information related to measurement occasions. Those include:</w:t>
      </w:r>
    </w:p>
    <w:tbl>
      <w:tblPr>
        <w:tblStyle w:val="TableGrid"/>
        <w:tblW w:w="0" w:type="auto"/>
        <w:tblLook w:val="04A0" w:firstRow="1" w:lastRow="0" w:firstColumn="1" w:lastColumn="0" w:noHBand="0" w:noVBand="1"/>
      </w:tblPr>
      <w:tblGrid>
        <w:gridCol w:w="9617"/>
      </w:tblGrid>
      <w:tr w:rsidR="00306B70" w:rsidRPr="00934712" w14:paraId="339EA3C4" w14:textId="77777777">
        <w:tc>
          <w:tcPr>
            <w:tcW w:w="9617" w:type="dxa"/>
          </w:tcPr>
          <w:p w14:paraId="3EDCA2EE" w14:textId="77777777" w:rsidR="00306B70" w:rsidRPr="009A0E32" w:rsidRDefault="00306B70">
            <w:pPr>
              <w:numPr>
                <w:ilvl w:val="0"/>
                <w:numId w:val="35"/>
              </w:numPr>
            </w:pPr>
            <w:r w:rsidRPr="009A0E32">
              <w:t>FFS: UE assistance information related to measurement occasions:</w:t>
            </w:r>
          </w:p>
          <w:p w14:paraId="316352D6" w14:textId="77777777" w:rsidR="00306B70" w:rsidRPr="009A0E32" w:rsidRDefault="00306B70">
            <w:pPr>
              <w:numPr>
                <w:ilvl w:val="1"/>
                <w:numId w:val="35"/>
              </w:numPr>
            </w:pPr>
            <w:r w:rsidRPr="009A0E32">
              <w:t xml:space="preserve">FFS: The number of needed measurement gaps/SMTC with restrictions within a time </w:t>
            </w:r>
            <w:proofErr w:type="gramStart"/>
            <w:r w:rsidRPr="009A0E32">
              <w:t>period;</w:t>
            </w:r>
            <w:proofErr w:type="gramEnd"/>
            <w:r w:rsidRPr="009A0E32">
              <w:t xml:space="preserve"> </w:t>
            </w:r>
          </w:p>
          <w:p w14:paraId="4A6DB56E" w14:textId="77777777" w:rsidR="00306B70" w:rsidRPr="009A0E32" w:rsidRDefault="00306B70">
            <w:pPr>
              <w:numPr>
                <w:ilvl w:val="1"/>
                <w:numId w:val="35"/>
              </w:numPr>
            </w:pPr>
            <w:r w:rsidRPr="009A0E32">
              <w:t xml:space="preserve">FFS: The maximum number or ratio of MGs/SMTC with restrictions that can be skipped within a time </w:t>
            </w:r>
            <w:proofErr w:type="gramStart"/>
            <w:r w:rsidRPr="009A0E32">
              <w:t>period;</w:t>
            </w:r>
            <w:proofErr w:type="gramEnd"/>
          </w:p>
          <w:p w14:paraId="6DD6270F" w14:textId="77777777" w:rsidR="00306B70" w:rsidRPr="009A0E32" w:rsidRDefault="00306B70">
            <w:pPr>
              <w:numPr>
                <w:ilvl w:val="1"/>
                <w:numId w:val="35"/>
              </w:numPr>
            </w:pPr>
            <w:r w:rsidRPr="009A0E32">
              <w:t xml:space="preserve">FFS: The number of required SSBs within a time </w:t>
            </w:r>
            <w:proofErr w:type="gramStart"/>
            <w:r w:rsidRPr="009A0E32">
              <w:t>period;</w:t>
            </w:r>
            <w:proofErr w:type="gramEnd"/>
          </w:p>
          <w:p w14:paraId="4BA54C15" w14:textId="77777777" w:rsidR="00306B70" w:rsidRPr="009A0E32" w:rsidRDefault="00306B70">
            <w:pPr>
              <w:numPr>
                <w:ilvl w:val="1"/>
                <w:numId w:val="35"/>
              </w:numPr>
            </w:pPr>
            <w:r w:rsidRPr="009A0E32">
              <w:t xml:space="preserve">FFS: The number of consecutive RRM measurements that can be </w:t>
            </w:r>
            <w:proofErr w:type="gramStart"/>
            <w:r w:rsidRPr="009A0E32">
              <w:t>skipped;</w:t>
            </w:r>
            <w:proofErr w:type="gramEnd"/>
          </w:p>
          <w:p w14:paraId="1F648F2F" w14:textId="77777777" w:rsidR="00306B70" w:rsidRPr="009A0E32" w:rsidRDefault="00306B70">
            <w:pPr>
              <w:numPr>
                <w:ilvl w:val="1"/>
                <w:numId w:val="35"/>
              </w:numPr>
            </w:pPr>
            <w:r w:rsidRPr="009A0E32">
              <w:t xml:space="preserve">FFS: The maximum interval between two consecutively reserved gap/restriction occasions for RRM </w:t>
            </w:r>
            <w:proofErr w:type="gramStart"/>
            <w:r w:rsidRPr="009A0E32">
              <w:t>measurements;</w:t>
            </w:r>
            <w:proofErr w:type="gramEnd"/>
          </w:p>
          <w:p w14:paraId="74066005" w14:textId="6B406719" w:rsidR="00306B70" w:rsidRPr="009A0E32" w:rsidRDefault="00306B70" w:rsidP="00306B70">
            <w:pPr>
              <w:numPr>
                <w:ilvl w:val="1"/>
                <w:numId w:val="35"/>
              </w:numPr>
              <w:spacing w:after="120"/>
              <w:ind w:left="1434" w:hanging="357"/>
            </w:pPr>
            <w:r w:rsidRPr="009A0E32">
              <w:t xml:space="preserve">FFS: The patterns of gap(s)/restriction(s) where skipping is feasible or acceptable;  </w:t>
            </w:r>
          </w:p>
        </w:tc>
      </w:tr>
    </w:tbl>
    <w:p w14:paraId="67FD6B18" w14:textId="77777777" w:rsidR="00306B70" w:rsidRPr="009A0E32" w:rsidRDefault="00306B70" w:rsidP="00306B70"/>
    <w:p w14:paraId="00027035" w14:textId="77777777" w:rsidR="00306B70" w:rsidRPr="009A0E32" w:rsidRDefault="00306B70" w:rsidP="00306B70">
      <w:r w:rsidRPr="009A0E32">
        <w:t>Additionally, it is also included in the RAN1 agreement the following related to gNB behavio</w:t>
      </w:r>
      <w:r>
        <w:t>u</w:t>
      </w:r>
      <w:r w:rsidRPr="009A0E32">
        <w:t>r:</w:t>
      </w:r>
    </w:p>
    <w:tbl>
      <w:tblPr>
        <w:tblStyle w:val="TableGrid"/>
        <w:tblW w:w="0" w:type="auto"/>
        <w:tblLook w:val="04A0" w:firstRow="1" w:lastRow="0" w:firstColumn="1" w:lastColumn="0" w:noHBand="0" w:noVBand="1"/>
      </w:tblPr>
      <w:tblGrid>
        <w:gridCol w:w="9617"/>
      </w:tblGrid>
      <w:tr w:rsidR="00306B70" w:rsidRPr="00934712" w14:paraId="610D566F" w14:textId="77777777">
        <w:tc>
          <w:tcPr>
            <w:tcW w:w="9617" w:type="dxa"/>
          </w:tcPr>
          <w:p w14:paraId="789757B9" w14:textId="77777777" w:rsidR="00306B70" w:rsidRPr="009A0E32" w:rsidRDefault="00306B70">
            <w:r w:rsidRPr="009A0E32">
              <w:t xml:space="preserve">Note: From specification point of view, there is no mandated gNB </w:t>
            </w:r>
            <w:proofErr w:type="spellStart"/>
            <w:r w:rsidRPr="009A0E32">
              <w:t>behavior</w:t>
            </w:r>
            <w:proofErr w:type="spellEnd"/>
            <w:r w:rsidRPr="009A0E32">
              <w:t xml:space="preserve"> in response to any of the UE assistance information.</w:t>
            </w:r>
          </w:p>
        </w:tc>
      </w:tr>
    </w:tbl>
    <w:p w14:paraId="57B9BC43" w14:textId="77777777" w:rsidR="00306B70" w:rsidRDefault="00306B70" w:rsidP="00306B70"/>
    <w:p w14:paraId="0B782B50" w14:textId="77777777" w:rsidR="00306B70" w:rsidRDefault="00306B70" w:rsidP="00306B70">
      <w:r>
        <w:t xml:space="preserve">The benefit of UAI related to measurement occasions can be potentially useful provided that measurement skipping can be performed without extension of measurement delay. As an example, if the UE indicates that X SSBs are required </w:t>
      </w:r>
      <w:proofErr w:type="gramStart"/>
      <w:r>
        <w:t>in  T</w:t>
      </w:r>
      <w:proofErr w:type="gramEnd"/>
      <w:r>
        <w:t xml:space="preserve"> </w:t>
      </w:r>
      <w:proofErr w:type="spellStart"/>
      <w:r>
        <w:t>ms</w:t>
      </w:r>
      <w:proofErr w:type="spellEnd"/>
      <w:r>
        <w:t xml:space="preserve">, and the gNB sends skipping commands leaving at least X SSBs in the window of T </w:t>
      </w:r>
      <w:proofErr w:type="spellStart"/>
      <w:r>
        <w:t>ms</w:t>
      </w:r>
      <w:proofErr w:type="spellEnd"/>
      <w:r>
        <w:t xml:space="preserve">, we would expect that this operation would not cause any extension of the measurement delay. </w:t>
      </w:r>
    </w:p>
    <w:p w14:paraId="6B357418" w14:textId="4688163A" w:rsidR="00306B70" w:rsidRDefault="00306B70" w:rsidP="00306B70">
      <w:r>
        <w:lastRenderedPageBreak/>
        <w:t xml:space="preserve">As part of the FFS points, one many </w:t>
      </w:r>
      <w:proofErr w:type="gramStart"/>
      <w:r>
        <w:t>bullets</w:t>
      </w:r>
      <w:proofErr w:type="gramEnd"/>
      <w:r>
        <w:t xml:space="preserve"> relate to the number of SSBs that need to be available in a time window. The existing measurement delay and accuracy requirements are defined considering a minimum SNR. From that SNR a minimum number of samples for averaging is derived, which result on the accuracy and measurement delay. The measurement requirements also include delay regarding detection of new cells. The UE might know the SNR of cells that were previously </w:t>
      </w:r>
      <w:proofErr w:type="gramStart"/>
      <w:r>
        <w:t>measured, and</w:t>
      </w:r>
      <w:proofErr w:type="gramEnd"/>
      <w:r>
        <w:t xml:space="preserve"> assume a smaller number of samples is needed for those based on previous information. </w:t>
      </w:r>
      <w:r w:rsidR="00A665FA">
        <w:t>However</w:t>
      </w:r>
      <w:r w:rsidR="00FD7D1B">
        <w:t>,</w:t>
      </w:r>
      <w:r>
        <w:t xml:space="preserve"> it is impossible for the UE to estimate the SNR for cells that are </w:t>
      </w:r>
      <w:r w:rsidR="00F43DB5">
        <w:t xml:space="preserve">unknown (i.e., </w:t>
      </w:r>
      <w:r w:rsidR="00A9258F">
        <w:t>never sampled</w:t>
      </w:r>
      <w:r w:rsidR="0022356F">
        <w:t xml:space="preserve"> in the past</w:t>
      </w:r>
      <w:r w:rsidR="00A9258F">
        <w:t xml:space="preserve">) and </w:t>
      </w:r>
      <w:r>
        <w:t xml:space="preserve">not yet detected. </w:t>
      </w:r>
    </w:p>
    <w:p w14:paraId="6220423D" w14:textId="755476D9" w:rsidR="00AF7A17" w:rsidRDefault="002C4B59" w:rsidP="00306B70">
      <w:r>
        <w:t xml:space="preserve">In </w:t>
      </w:r>
      <w:r>
        <w:fldChar w:fldCharType="begin"/>
      </w:r>
      <w:r>
        <w:instrText xml:space="preserve"> REF _Ref181628800 \h </w:instrText>
      </w:r>
      <w:r>
        <w:fldChar w:fldCharType="separate"/>
      </w:r>
      <w:r>
        <w:t xml:space="preserve">Figure </w:t>
      </w:r>
      <w:r>
        <w:rPr>
          <w:noProof/>
        </w:rPr>
        <w:t>1</w:t>
      </w:r>
      <w:r>
        <w:fldChar w:fldCharType="end"/>
      </w:r>
      <w:r>
        <w:t xml:space="preserve"> we show one example </w:t>
      </w:r>
      <w:r w:rsidR="00447295">
        <w:t xml:space="preserve">where the UE can detect 2 different cells at 2 different time instants. In </w:t>
      </w:r>
      <w:r w:rsidR="00447295">
        <w:fldChar w:fldCharType="begin"/>
      </w:r>
      <w:r w:rsidR="00447295">
        <w:instrText xml:space="preserve"> REF _Ref181628800 \h </w:instrText>
      </w:r>
      <w:r w:rsidR="00447295">
        <w:fldChar w:fldCharType="separate"/>
      </w:r>
      <w:r w:rsidR="00447295">
        <w:t xml:space="preserve">Figure </w:t>
      </w:r>
      <w:r w:rsidR="00447295">
        <w:rPr>
          <w:noProof/>
        </w:rPr>
        <w:t>1</w:t>
      </w:r>
      <w:r w:rsidR="00447295">
        <w:fldChar w:fldCharType="end"/>
      </w:r>
      <w:r w:rsidR="00447295">
        <w:t xml:space="preserve"> (a) a blocker </w:t>
      </w:r>
      <w:r w:rsidR="00E12EB7">
        <w:t xml:space="preserve">is placed such that </w:t>
      </w:r>
      <w:r w:rsidR="00FD6B50">
        <w:t>neighbour</w:t>
      </w:r>
      <w:r w:rsidR="00E12EB7">
        <w:t xml:space="preserve"> 1 is not visible for the UE, while Neighbour 2 can be detected. In the same scenario, if either the UE moves or the environment changes (e.g. the blocker moves) </w:t>
      </w:r>
      <w:r w:rsidR="0039368E">
        <w:t xml:space="preserve">neighbour 1 can be detected while neighbour 2 cannot be detected. </w:t>
      </w:r>
      <w:r w:rsidR="00155BD8">
        <w:t xml:space="preserve">If we relate this example to the argument that some companies made that the UE </w:t>
      </w:r>
      <w:proofErr w:type="gramStart"/>
      <w:r w:rsidR="00155BD8">
        <w:t>can</w:t>
      </w:r>
      <w:proofErr w:type="gramEnd"/>
      <w:r w:rsidR="00155BD8">
        <w:t xml:space="preserve"> determine the number of samples based on the SNR</w:t>
      </w:r>
      <w:r w:rsidR="005F5477">
        <w:t>, how can the UE determine how many samples it would be needed t</w:t>
      </w:r>
      <w:r w:rsidR="00062710">
        <w:t>o</w:t>
      </w:r>
      <w:r w:rsidR="005F5477">
        <w:t xml:space="preserve"> detect neighbour 1 between time instants (a) and (b)?</w:t>
      </w:r>
      <w:r w:rsidR="00DC505E">
        <w:t xml:space="preserve"> </w:t>
      </w:r>
      <w:r w:rsidR="00C70BB3">
        <w:t>In the current specification, the UE is required to be able to identify at leas</w:t>
      </w:r>
      <w:r w:rsidR="00806C95">
        <w:t>t</w:t>
      </w:r>
      <w:r w:rsidR="00C70BB3">
        <w:t xml:space="preserve"> 4 cells for inter-frequency measurements</w:t>
      </w:r>
      <w:r w:rsidR="00586A99">
        <w:t>, 8 cells for intra-frequency in FR1, and 6 cells for intra-freq</w:t>
      </w:r>
      <w:r w:rsidR="00FD6B50">
        <w:t>ue</w:t>
      </w:r>
      <w:r w:rsidR="00586A99">
        <w:t xml:space="preserve">ncy in FR2. </w:t>
      </w:r>
    </w:p>
    <w:p w14:paraId="0C4B4C54" w14:textId="77777777" w:rsidR="009550EF" w:rsidRPr="009A0E32" w:rsidRDefault="009550EF" w:rsidP="00623018">
      <w:pPr>
        <w:pStyle w:val="RAN4observation0"/>
        <w:ind w:left="426"/>
        <w:rPr>
          <w:lang w:eastAsia="en-GB"/>
        </w:rPr>
      </w:pPr>
      <w:bookmarkStart w:id="89" w:name="_Toc181979012"/>
      <w:r>
        <w:rPr>
          <w:lang w:val="en-US"/>
        </w:rPr>
        <w:t>The UE cannot determine SNR and number of samples needed for a cell that is not yet detected.</w:t>
      </w:r>
      <w:bookmarkEnd w:id="89"/>
      <w:r>
        <w:rPr>
          <w:lang w:val="en-US"/>
        </w:rPr>
        <w:t xml:space="preserve"> </w:t>
      </w:r>
    </w:p>
    <w:p w14:paraId="1E0F3936" w14:textId="77777777" w:rsidR="009550EF" w:rsidRDefault="009550EF" w:rsidP="00306B70"/>
    <w:tbl>
      <w:tblPr>
        <w:tblStyle w:val="TableGrid"/>
        <w:tblW w:w="0" w:type="auto"/>
        <w:jc w:val="center"/>
        <w:tblLook w:val="04A0" w:firstRow="1" w:lastRow="0" w:firstColumn="1" w:lastColumn="0" w:noHBand="0" w:noVBand="1"/>
      </w:tblPr>
      <w:tblGrid>
        <w:gridCol w:w="4808"/>
        <w:gridCol w:w="4809"/>
      </w:tblGrid>
      <w:tr w:rsidR="006F1BE3" w14:paraId="2850048D" w14:textId="77777777" w:rsidTr="00C32AC0">
        <w:trPr>
          <w:jc w:val="center"/>
        </w:trPr>
        <w:tc>
          <w:tcPr>
            <w:tcW w:w="4808" w:type="dxa"/>
          </w:tcPr>
          <w:p w14:paraId="0F32C69C" w14:textId="0E952415" w:rsidR="006F1BE3" w:rsidRDefault="006F1BE3" w:rsidP="00C32AC0">
            <w:pPr>
              <w:jc w:val="center"/>
            </w:pPr>
          </w:p>
          <w:p w14:paraId="706D4796" w14:textId="714D830E" w:rsidR="002377A3" w:rsidRDefault="002377A3" w:rsidP="00C32AC0">
            <w:pPr>
              <w:jc w:val="center"/>
            </w:pPr>
            <w:r w:rsidRPr="002377A3">
              <w:rPr>
                <w:noProof/>
              </w:rPr>
              <w:drawing>
                <wp:inline distT="0" distB="0" distL="0" distR="0" wp14:anchorId="26DD189F" wp14:editId="23FB0DCF">
                  <wp:extent cx="2760345" cy="2521585"/>
                  <wp:effectExtent l="0" t="0" r="0" b="0"/>
                  <wp:docPr id="5509729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0345" cy="2521585"/>
                          </a:xfrm>
                          <a:prstGeom prst="rect">
                            <a:avLst/>
                          </a:prstGeom>
                          <a:noFill/>
                          <a:ln>
                            <a:noFill/>
                          </a:ln>
                        </pic:spPr>
                      </pic:pic>
                    </a:graphicData>
                  </a:graphic>
                </wp:inline>
              </w:drawing>
            </w:r>
          </w:p>
        </w:tc>
        <w:tc>
          <w:tcPr>
            <w:tcW w:w="4809" w:type="dxa"/>
          </w:tcPr>
          <w:p w14:paraId="0A2ADB81" w14:textId="0A95EDAC" w:rsidR="006F1BE3" w:rsidRDefault="006F1BE3" w:rsidP="00C32AC0">
            <w:pPr>
              <w:jc w:val="center"/>
            </w:pPr>
          </w:p>
          <w:p w14:paraId="2B604BFD" w14:textId="2B12E2D7" w:rsidR="002377A3" w:rsidRDefault="002377A3" w:rsidP="00C32AC0">
            <w:pPr>
              <w:jc w:val="center"/>
            </w:pPr>
            <w:r w:rsidRPr="002377A3">
              <w:rPr>
                <w:noProof/>
              </w:rPr>
              <w:drawing>
                <wp:inline distT="0" distB="0" distL="0" distR="0" wp14:anchorId="6FFB932A" wp14:editId="013360BD">
                  <wp:extent cx="2811145" cy="2544445"/>
                  <wp:effectExtent l="0" t="0" r="0" b="0"/>
                  <wp:docPr id="10697734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11145" cy="2544445"/>
                          </a:xfrm>
                          <a:prstGeom prst="rect">
                            <a:avLst/>
                          </a:prstGeom>
                          <a:noFill/>
                          <a:ln>
                            <a:noFill/>
                          </a:ln>
                        </pic:spPr>
                      </pic:pic>
                    </a:graphicData>
                  </a:graphic>
                </wp:inline>
              </w:drawing>
            </w:r>
          </w:p>
        </w:tc>
      </w:tr>
      <w:tr w:rsidR="006F1BE3" w14:paraId="354ACE38" w14:textId="77777777" w:rsidTr="00C32AC0">
        <w:trPr>
          <w:jc w:val="center"/>
        </w:trPr>
        <w:tc>
          <w:tcPr>
            <w:tcW w:w="4808" w:type="dxa"/>
          </w:tcPr>
          <w:p w14:paraId="20CB4E52" w14:textId="43149738" w:rsidR="006F1BE3" w:rsidRDefault="00A6788D" w:rsidP="00C32AC0">
            <w:pPr>
              <w:jc w:val="center"/>
            </w:pPr>
            <w:r>
              <w:t>(a)</w:t>
            </w:r>
          </w:p>
        </w:tc>
        <w:tc>
          <w:tcPr>
            <w:tcW w:w="4809" w:type="dxa"/>
          </w:tcPr>
          <w:p w14:paraId="32886300" w14:textId="5077D6CA" w:rsidR="006F1BE3" w:rsidRDefault="00A6788D" w:rsidP="00C32AC0">
            <w:pPr>
              <w:keepNext/>
              <w:jc w:val="center"/>
            </w:pPr>
            <w:r>
              <w:t>(b)</w:t>
            </w:r>
          </w:p>
        </w:tc>
      </w:tr>
    </w:tbl>
    <w:p w14:paraId="0E9233D8" w14:textId="07CABC4D" w:rsidR="00537288" w:rsidRDefault="00AF7A17">
      <w:pPr>
        <w:pStyle w:val="Caption"/>
      </w:pPr>
      <w:bookmarkStart w:id="90" w:name="_Ref181628800"/>
      <w:bookmarkStart w:id="91" w:name="_Ref181628794"/>
      <w:r>
        <w:t xml:space="preserve">Figure </w:t>
      </w:r>
      <w:r>
        <w:fldChar w:fldCharType="begin"/>
      </w:r>
      <w:r>
        <w:instrText xml:space="preserve"> SEQ Figure \* ARABIC </w:instrText>
      </w:r>
      <w:r>
        <w:fldChar w:fldCharType="separate"/>
      </w:r>
      <w:r w:rsidR="00E01F83">
        <w:rPr>
          <w:noProof/>
        </w:rPr>
        <w:t>1</w:t>
      </w:r>
      <w:r>
        <w:fldChar w:fldCharType="end"/>
      </w:r>
      <w:bookmarkEnd w:id="90"/>
      <w:r>
        <w:t xml:space="preserve"> Example of </w:t>
      </w:r>
      <w:r w:rsidR="00F927B9">
        <w:t>UE monitoring serving cell and neighbour cells, where (a) neighbour 1 is not</w:t>
      </w:r>
      <w:r w:rsidR="00631C64">
        <w:t xml:space="preserve"> detectable for the UE and neighbour 2 can be detected, and (b) neighbour 1 can be detected and neighbour 2 is not detectable.</w:t>
      </w:r>
      <w:bookmarkEnd w:id="91"/>
      <w:r w:rsidR="00631C64">
        <w:t xml:space="preserve"> </w:t>
      </w:r>
    </w:p>
    <w:p w14:paraId="393E9A8A" w14:textId="46D8E1D6" w:rsidR="00900A0A" w:rsidRDefault="009550EF" w:rsidP="00900A0A">
      <w:r>
        <w:t xml:space="preserve">Also considering the </w:t>
      </w:r>
      <w:r w:rsidR="004C11A4">
        <w:t>case where the UE determines the SNR and reports UAI, the UE needs some time for performing measurements before it is possible to determine the SNR</w:t>
      </w:r>
      <w:r w:rsidR="00261577">
        <w:t xml:space="preserve">. That would mean that </w:t>
      </w:r>
      <w:r w:rsidR="000B3AA1">
        <w:t xml:space="preserve">if the network </w:t>
      </w:r>
      <w:r w:rsidR="00740186">
        <w:t xml:space="preserve">configures a gap and UAI at the same time for XR traffic, and if it </w:t>
      </w:r>
      <w:r w:rsidR="000B3AA1">
        <w:t xml:space="preserve">has to wait </w:t>
      </w:r>
      <w:r w:rsidR="003F7DA5">
        <w:t xml:space="preserve">the UAI report before </w:t>
      </w:r>
      <w:r w:rsidR="000B3AA1">
        <w:t>start</w:t>
      </w:r>
      <w:r w:rsidR="003F7DA5">
        <w:t>ing</w:t>
      </w:r>
      <w:r w:rsidR="000B3AA1">
        <w:t xml:space="preserve"> measurement skipping</w:t>
      </w:r>
      <w:r w:rsidR="00C656E7">
        <w:t>, there will be a degradation on the user experience for the start of the XR</w:t>
      </w:r>
      <w:r w:rsidR="00977775">
        <w:t xml:space="preserve"> until the UAI report is received. </w:t>
      </w:r>
    </w:p>
    <w:p w14:paraId="54F1EB39" w14:textId="5618E0E7" w:rsidR="00900A0A" w:rsidRDefault="00900A0A" w:rsidP="00900A0A">
      <w:r>
        <w:t xml:space="preserve">In another proposal, some companies would like the UE to report which </w:t>
      </w:r>
      <w:r w:rsidR="00D10AF9">
        <w:t xml:space="preserve">measurement occasions are not used and might be used for </w:t>
      </w:r>
      <w:r w:rsidR="00D10AF9" w:rsidRPr="00D73A89">
        <w:t xml:space="preserve">measurement skipping. </w:t>
      </w:r>
      <w:r w:rsidR="000F1684" w:rsidRPr="00D73A89">
        <w:t xml:space="preserve">The argument of those companies is that the UE is not always performing measurements on every measurement occasion. Therefore, the occasions that are not measured may be used for measurement skipping with </w:t>
      </w:r>
      <w:r w:rsidR="00CC7D4F" w:rsidRPr="00D73A89">
        <w:t xml:space="preserve">reduced </w:t>
      </w:r>
      <w:r w:rsidR="000F1684" w:rsidRPr="00D73A89">
        <w:t xml:space="preserve">impact to the measurement requirements. </w:t>
      </w:r>
      <w:r w:rsidR="000245B8" w:rsidRPr="00D73A89">
        <w:t>One challenge with that approach is that if you have latency sensitive traffic</w:t>
      </w:r>
      <w:r w:rsidR="00BF031D" w:rsidRPr="00D73A89">
        <w:t xml:space="preserve">, it </w:t>
      </w:r>
      <w:r w:rsidR="00BC2752" w:rsidRPr="00D73A89">
        <w:t>is not possible to align that traffic to the measurement occasions that the</w:t>
      </w:r>
      <w:r w:rsidR="0038309D" w:rsidRPr="00D73A89">
        <w:t xml:space="preserve"> UE would be reporting using UAI. </w:t>
      </w:r>
      <w:r w:rsidR="00434DF2">
        <w:fldChar w:fldCharType="begin"/>
      </w:r>
      <w:r w:rsidR="00434DF2">
        <w:instrText xml:space="preserve"> REF _Ref181906662 \h </w:instrText>
      </w:r>
      <w:r w:rsidR="00434DF2">
        <w:fldChar w:fldCharType="separate"/>
      </w:r>
      <w:r w:rsidR="00434DF2">
        <w:t xml:space="preserve">Figure </w:t>
      </w:r>
      <w:r w:rsidR="00434DF2">
        <w:rPr>
          <w:noProof/>
        </w:rPr>
        <w:t>2</w:t>
      </w:r>
      <w:r w:rsidR="00434DF2">
        <w:fldChar w:fldCharType="end"/>
      </w:r>
      <w:r w:rsidR="00434DF2">
        <w:t xml:space="preserve"> shows one example where there is an XR traffic with a given pattern that would result in </w:t>
      </w:r>
      <w:r w:rsidR="00357E67">
        <w:t xml:space="preserve">3 out of 9 gaps to require skipping. If a UE reports that it prefers to skip one of every 3 gaps, the resulting desired skipping pattern is only matching 1 of the gaps that </w:t>
      </w:r>
      <w:r w:rsidR="000644AF">
        <w:t>require</w:t>
      </w:r>
      <w:r w:rsidR="00357E67">
        <w:t xml:space="preserve"> skipping. Therefore, </w:t>
      </w:r>
      <w:r w:rsidR="00CA0A99">
        <w:t xml:space="preserve">the information cannot be used by the network in a reliable way to improve the </w:t>
      </w:r>
      <w:r w:rsidR="0023593C">
        <w:t xml:space="preserve">XR used experience. </w:t>
      </w:r>
    </w:p>
    <w:p w14:paraId="4283E83A" w14:textId="06C5C934" w:rsidR="00EA19AE" w:rsidRDefault="00EA19AE" w:rsidP="003A0639">
      <w:pPr>
        <w:pStyle w:val="RAN4observation0"/>
        <w:ind w:left="426"/>
      </w:pPr>
      <w:r>
        <w:t>There is no benefit in the UE indicating preference for measurement skipping that is not matching</w:t>
      </w:r>
      <w:r w:rsidR="00FC413A">
        <w:t xml:space="preserve"> with the XR traffic. </w:t>
      </w:r>
    </w:p>
    <w:p w14:paraId="0D1593E2" w14:textId="651FEECB" w:rsidR="005F413B" w:rsidRDefault="005F413B" w:rsidP="00900A0A"/>
    <w:p w14:paraId="6E8DC78B" w14:textId="7986436D" w:rsidR="00613373" w:rsidRDefault="00613373" w:rsidP="00900A0A"/>
    <w:p w14:paraId="20402275" w14:textId="78F72A3B" w:rsidR="00C97870" w:rsidRDefault="005532F5" w:rsidP="00900A0A">
      <w:r w:rsidRPr="005532F5">
        <w:rPr>
          <w:noProof/>
        </w:rPr>
        <w:drawing>
          <wp:inline distT="0" distB="0" distL="0" distR="0" wp14:anchorId="68724958" wp14:editId="503AC437">
            <wp:extent cx="6113145" cy="3336925"/>
            <wp:effectExtent l="0" t="0" r="1905" b="0"/>
            <wp:docPr id="7405731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3145" cy="3336925"/>
                    </a:xfrm>
                    <a:prstGeom prst="rect">
                      <a:avLst/>
                    </a:prstGeom>
                    <a:noFill/>
                    <a:ln>
                      <a:noFill/>
                    </a:ln>
                  </pic:spPr>
                </pic:pic>
              </a:graphicData>
            </a:graphic>
          </wp:inline>
        </w:drawing>
      </w:r>
    </w:p>
    <w:p w14:paraId="03BDDE6F" w14:textId="5909B0A4" w:rsidR="005F413B" w:rsidRPr="00C32AC0" w:rsidRDefault="00E01F83" w:rsidP="00613373">
      <w:pPr>
        <w:pStyle w:val="Caption"/>
        <w:rPr>
          <w:lang w:val="en-US"/>
        </w:rPr>
      </w:pPr>
      <w:bookmarkStart w:id="92" w:name="_Ref181906662"/>
      <w:r>
        <w:t xml:space="preserve">Figure </w:t>
      </w:r>
      <w:r>
        <w:fldChar w:fldCharType="begin"/>
      </w:r>
      <w:r>
        <w:instrText xml:space="preserve"> SEQ Figure \* ARABIC </w:instrText>
      </w:r>
      <w:r>
        <w:fldChar w:fldCharType="separate"/>
      </w:r>
      <w:r>
        <w:rPr>
          <w:noProof/>
        </w:rPr>
        <w:t>2</w:t>
      </w:r>
      <w:r>
        <w:fldChar w:fldCharType="end"/>
      </w:r>
      <w:bookmarkEnd w:id="92"/>
      <w:r>
        <w:t xml:space="preserve"> Example of UE reporting preference for measurement occasions for skipp</w:t>
      </w:r>
      <w:r w:rsidR="0061733B">
        <w:t>ing which are not aligned with XR traffic</w:t>
      </w:r>
    </w:p>
    <w:p w14:paraId="7CB3BF51" w14:textId="3259850B" w:rsidR="00306B70" w:rsidRPr="00D73A89" w:rsidRDefault="00306B70" w:rsidP="00306B70">
      <w:pPr>
        <w:rPr>
          <w:lang w:val="en-US"/>
        </w:rPr>
      </w:pPr>
      <w:r w:rsidRPr="00D73A89">
        <w:rPr>
          <w:lang w:val="en-US"/>
        </w:rPr>
        <w:t xml:space="preserve">Therefore, for the UAI information related to measurement occasions, RAN4 has to provide analysis </w:t>
      </w:r>
      <w:r w:rsidR="00C32AC0">
        <w:rPr>
          <w:lang w:val="en-US"/>
        </w:rPr>
        <w:t xml:space="preserve">that UAI is beneficial and feasible. Moreover, UAI is optional and </w:t>
      </w:r>
      <w:r w:rsidR="00913558">
        <w:rPr>
          <w:lang w:val="en-US"/>
        </w:rPr>
        <w:t>network-controlled behavior is required, as the network has best knowledge of both mobility performance and XR traffic quality.</w:t>
      </w:r>
    </w:p>
    <w:p w14:paraId="21767DFA" w14:textId="6E786F27" w:rsidR="00306B70" w:rsidRPr="00D73A89" w:rsidRDefault="00872391" w:rsidP="002A500F">
      <w:pPr>
        <w:pStyle w:val="RAN4proposal"/>
        <w:rPr>
          <w:lang w:eastAsia="en-GB"/>
        </w:rPr>
      </w:pPr>
      <w:bookmarkStart w:id="93" w:name="_Toc181631787"/>
      <w:bookmarkStart w:id="94" w:name="_Toc181718876"/>
      <w:bookmarkStart w:id="95" w:name="_Toc181631788"/>
      <w:bookmarkStart w:id="96" w:name="_Toc181718877"/>
      <w:bookmarkStart w:id="97" w:name="_Toc181631789"/>
      <w:bookmarkStart w:id="98" w:name="_Toc181718878"/>
      <w:bookmarkStart w:id="99" w:name="_Toc181631790"/>
      <w:bookmarkStart w:id="100" w:name="_Toc181718879"/>
      <w:bookmarkStart w:id="101" w:name="_Toc173852277"/>
      <w:bookmarkStart w:id="102" w:name="_Toc173852315"/>
      <w:bookmarkStart w:id="103" w:name="_Toc173852353"/>
      <w:bookmarkStart w:id="104" w:name="_Toc173852391"/>
      <w:bookmarkStart w:id="105" w:name="_Toc181631791"/>
      <w:bookmarkStart w:id="106" w:name="_Toc181718880"/>
      <w:bookmarkStart w:id="107" w:name="_Toc181631792"/>
      <w:bookmarkStart w:id="108" w:name="_Toc181718881"/>
      <w:bookmarkStart w:id="109" w:name="_Toc181631793"/>
      <w:bookmarkStart w:id="110" w:name="_Toc181718882"/>
      <w:bookmarkStart w:id="111" w:name="_Toc181718883"/>
      <w:bookmarkStart w:id="112" w:name="_Toc174105931"/>
      <w:bookmarkStart w:id="113" w:name="_Toc181718884"/>
      <w:bookmarkStart w:id="114" w:name="_Toc181979013"/>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D73A89">
        <w:rPr>
          <w:lang w:eastAsia="en-GB"/>
        </w:rPr>
        <w:t>Do not de</w:t>
      </w:r>
      <w:r w:rsidR="002A500F" w:rsidRPr="00D73A89">
        <w:rPr>
          <w:lang w:eastAsia="en-GB"/>
        </w:rPr>
        <w:t xml:space="preserve">fine </w:t>
      </w:r>
      <w:r w:rsidR="00306B70" w:rsidRPr="00D73A89">
        <w:rPr>
          <w:lang w:eastAsia="en-GB"/>
        </w:rPr>
        <w:t>UAI related to measurement occasions</w:t>
      </w:r>
      <w:bookmarkEnd w:id="112"/>
      <w:r w:rsidR="00306B70" w:rsidRPr="00D73A89">
        <w:rPr>
          <w:lang w:eastAsia="en-GB"/>
        </w:rPr>
        <w:t>.</w:t>
      </w:r>
      <w:bookmarkStart w:id="115" w:name="_Toc181718885"/>
      <w:bookmarkEnd w:id="113"/>
      <w:bookmarkEnd w:id="114"/>
      <w:bookmarkEnd w:id="115"/>
    </w:p>
    <w:p w14:paraId="341FD70A" w14:textId="0D581777" w:rsidR="00306B70" w:rsidRPr="00C32AC0" w:rsidRDefault="00306B70" w:rsidP="005F2A74">
      <w:pPr>
        <w:pStyle w:val="RAN4H2"/>
        <w:rPr>
          <w:lang w:val="en-US"/>
        </w:rPr>
      </w:pPr>
      <w:bookmarkStart w:id="116" w:name="_Toc181979014"/>
      <w:r w:rsidRPr="00C32AC0">
        <w:rPr>
          <w:lang w:val="en-US"/>
        </w:rPr>
        <w:t>Configuration of threshold s-</w:t>
      </w:r>
      <w:proofErr w:type="spellStart"/>
      <w:r w:rsidRPr="00C32AC0">
        <w:rPr>
          <w:lang w:val="en-US"/>
        </w:rPr>
        <w:t>MeasureConfig</w:t>
      </w:r>
      <w:bookmarkEnd w:id="116"/>
      <w:proofErr w:type="spellEnd"/>
    </w:p>
    <w:p w14:paraId="17E9934E" w14:textId="77777777" w:rsidR="00306B70" w:rsidRPr="00D73A89" w:rsidRDefault="00306B70" w:rsidP="00306B70">
      <w:pPr>
        <w:pStyle w:val="paragraph"/>
        <w:spacing w:before="0" w:beforeAutospacing="0" w:after="0" w:afterAutospacing="0"/>
        <w:jc w:val="both"/>
        <w:textAlignment w:val="baseline"/>
        <w:rPr>
          <w:sz w:val="20"/>
          <w:szCs w:val="20"/>
        </w:rPr>
      </w:pPr>
      <w:r w:rsidRPr="00D73A89">
        <w:rPr>
          <w:rStyle w:val="normaltextrun"/>
          <w:rFonts w:eastAsiaTheme="majorEastAsia"/>
          <w:sz w:val="20"/>
          <w:szCs w:val="20"/>
        </w:rPr>
        <w:t>In relation to channel conditions, the RAN1 agreement includes an FFS point on s-</w:t>
      </w:r>
      <w:proofErr w:type="spellStart"/>
      <w:r w:rsidRPr="00D73A89">
        <w:rPr>
          <w:rStyle w:val="normaltextrun"/>
          <w:rFonts w:eastAsiaTheme="majorEastAsia"/>
          <w:sz w:val="20"/>
          <w:szCs w:val="20"/>
        </w:rPr>
        <w:t>MeasureConfig</w:t>
      </w:r>
      <w:proofErr w:type="spellEnd"/>
      <w:r w:rsidRPr="00D73A89">
        <w:rPr>
          <w:rStyle w:val="normaltextrun"/>
          <w:rFonts w:eastAsiaTheme="majorEastAsia"/>
          <w:sz w:val="20"/>
          <w:szCs w:val="20"/>
        </w:rPr>
        <w:t>. The network can configure the UE with a search threshold (s-</w:t>
      </w:r>
      <w:proofErr w:type="spellStart"/>
      <w:r w:rsidRPr="00D73A89">
        <w:rPr>
          <w:rStyle w:val="normaltextrun"/>
          <w:rFonts w:eastAsiaTheme="majorEastAsia"/>
          <w:sz w:val="20"/>
          <w:szCs w:val="20"/>
        </w:rPr>
        <w:t>MeasureConfig</w:t>
      </w:r>
      <w:proofErr w:type="spellEnd"/>
      <w:r w:rsidRPr="00D73A89">
        <w:rPr>
          <w:rStyle w:val="normaltextrun"/>
          <w:rFonts w:eastAsiaTheme="majorEastAsia"/>
          <w:sz w:val="20"/>
          <w:szCs w:val="20"/>
        </w:rPr>
        <w:t>, see below text from TS 38.331) for a UE in connected mode to enable reduction of the measurement effort. </w:t>
      </w:r>
      <w:r w:rsidRPr="00D73A89">
        <w:rPr>
          <w:rStyle w:val="eop"/>
          <w:rFonts w:eastAsiaTheme="majorEastAsia"/>
          <w:sz w:val="20"/>
          <w:szCs w:val="20"/>
        </w:rPr>
        <w:t> </w:t>
      </w:r>
    </w:p>
    <w:p w14:paraId="76C4C6C3" w14:textId="77777777" w:rsidR="00306B70" w:rsidRPr="00D73A89" w:rsidRDefault="00306B70" w:rsidP="00306B70">
      <w:pPr>
        <w:pStyle w:val="paragraph"/>
        <w:spacing w:before="0" w:beforeAutospacing="0" w:after="0" w:afterAutospacing="0"/>
        <w:textAlignment w:val="baseline"/>
        <w:rPr>
          <w:rStyle w:val="normaltextrun"/>
          <w:rFonts w:ascii="Arial" w:eastAsiaTheme="majorEastAsia" w:hAnsi="Arial" w:cs="Arial"/>
          <w:b/>
          <w:bCs/>
          <w:i/>
          <w:iCs/>
          <w:color w:val="000000"/>
          <w:sz w:val="18"/>
          <w:szCs w:val="18"/>
        </w:rPr>
      </w:pPr>
    </w:p>
    <w:tbl>
      <w:tblPr>
        <w:tblStyle w:val="TableGrid"/>
        <w:tblW w:w="0" w:type="auto"/>
        <w:tblLook w:val="04A0" w:firstRow="1" w:lastRow="0" w:firstColumn="1" w:lastColumn="0" w:noHBand="0" w:noVBand="1"/>
      </w:tblPr>
      <w:tblGrid>
        <w:gridCol w:w="9617"/>
      </w:tblGrid>
      <w:tr w:rsidR="00306B70" w:rsidRPr="00D73A89" w14:paraId="1DCEC6CA" w14:textId="77777777">
        <w:tc>
          <w:tcPr>
            <w:tcW w:w="9617" w:type="dxa"/>
          </w:tcPr>
          <w:p w14:paraId="760A2637" w14:textId="77777777" w:rsidR="00306B70" w:rsidRPr="00797CA3" w:rsidRDefault="00306B70">
            <w:pPr>
              <w:pStyle w:val="paragraph"/>
              <w:spacing w:before="0" w:beforeAutospacing="0" w:after="0" w:afterAutospacing="0"/>
              <w:textAlignment w:val="baseline"/>
              <w:rPr>
                <w:color w:val="000000"/>
                <w:sz w:val="20"/>
                <w:szCs w:val="20"/>
              </w:rPr>
            </w:pPr>
            <w:r w:rsidRPr="00797CA3">
              <w:rPr>
                <w:rStyle w:val="normaltextrun"/>
                <w:rFonts w:ascii="Arial" w:eastAsiaTheme="majorEastAsia" w:hAnsi="Arial" w:cs="Arial"/>
                <w:b/>
                <w:bCs/>
                <w:i/>
                <w:iCs/>
                <w:color w:val="000000"/>
                <w:sz w:val="18"/>
                <w:szCs w:val="18"/>
              </w:rPr>
              <w:t>s-</w:t>
            </w:r>
            <w:proofErr w:type="spellStart"/>
            <w:r w:rsidRPr="00797CA3">
              <w:rPr>
                <w:rStyle w:val="normaltextrun"/>
                <w:rFonts w:ascii="Arial" w:eastAsiaTheme="majorEastAsia" w:hAnsi="Arial" w:cs="Arial"/>
                <w:b/>
                <w:bCs/>
                <w:i/>
                <w:iCs/>
                <w:color w:val="000000"/>
                <w:sz w:val="18"/>
                <w:szCs w:val="18"/>
              </w:rPr>
              <w:t>MeasureConfig</w:t>
            </w:r>
            <w:proofErr w:type="spellEnd"/>
            <w:r w:rsidRPr="00797CA3">
              <w:rPr>
                <w:rStyle w:val="normaltextrun"/>
                <w:rFonts w:ascii="Arial" w:eastAsiaTheme="majorEastAsia" w:hAnsi="Arial" w:cs="Arial"/>
                <w:b/>
                <w:bCs/>
                <w:i/>
                <w:iCs/>
                <w:color w:val="000000"/>
                <w:sz w:val="18"/>
                <w:szCs w:val="18"/>
              </w:rPr>
              <w:t> </w:t>
            </w:r>
            <w:r w:rsidRPr="00797CA3">
              <w:rPr>
                <w:rStyle w:val="eop"/>
                <w:rFonts w:ascii="Arial" w:eastAsiaTheme="majorEastAsia" w:hAnsi="Arial" w:cs="Arial"/>
                <w:color w:val="000000"/>
                <w:sz w:val="18"/>
                <w:szCs w:val="18"/>
              </w:rPr>
              <w:t> </w:t>
            </w:r>
          </w:p>
          <w:p w14:paraId="7E690416" w14:textId="77777777" w:rsidR="00306B70" w:rsidRPr="00797CA3" w:rsidRDefault="00306B70">
            <w:pPr>
              <w:pStyle w:val="paragraph"/>
              <w:spacing w:before="0" w:beforeAutospacing="0" w:after="0" w:afterAutospacing="0"/>
              <w:textAlignment w:val="baseline"/>
              <w:rPr>
                <w:rStyle w:val="normaltextrun"/>
                <w:rFonts w:ascii="Arial" w:eastAsiaTheme="majorEastAsia" w:hAnsi="Arial" w:cs="Arial"/>
                <w:b/>
                <w:bCs/>
                <w:i/>
                <w:iCs/>
                <w:color w:val="000000"/>
                <w:sz w:val="18"/>
                <w:szCs w:val="18"/>
              </w:rPr>
            </w:pPr>
            <w:r w:rsidRPr="00797CA3">
              <w:rPr>
                <w:rStyle w:val="normaltextrun"/>
                <w:rFonts w:ascii="Arial" w:eastAsiaTheme="majorEastAsia" w:hAnsi="Arial" w:cs="Arial"/>
                <w:color w:val="000000"/>
                <w:sz w:val="18"/>
                <w:szCs w:val="18"/>
              </w:rPr>
              <w:t xml:space="preserve">Threshold for NR </w:t>
            </w:r>
            <w:proofErr w:type="spellStart"/>
            <w:r w:rsidRPr="00797CA3">
              <w:rPr>
                <w:rStyle w:val="normaltextrun"/>
                <w:rFonts w:ascii="Arial" w:eastAsiaTheme="majorEastAsia" w:hAnsi="Arial" w:cs="Arial"/>
                <w:color w:val="000000"/>
                <w:sz w:val="18"/>
                <w:szCs w:val="18"/>
              </w:rPr>
              <w:t>SpCell</w:t>
            </w:r>
            <w:proofErr w:type="spellEnd"/>
            <w:r w:rsidRPr="00797CA3">
              <w:rPr>
                <w:rStyle w:val="normaltextrun"/>
                <w:rFonts w:ascii="Arial" w:eastAsiaTheme="majorEastAsia" w:hAnsi="Arial" w:cs="Arial"/>
                <w:color w:val="000000"/>
                <w:sz w:val="18"/>
                <w:szCs w:val="18"/>
              </w:rPr>
              <w:t xml:space="preserve"> RSRP measurement controlling when the UE is required to perform measurements on non-serving cells. Choice of </w:t>
            </w:r>
            <w:proofErr w:type="spellStart"/>
            <w:r w:rsidRPr="00797CA3">
              <w:rPr>
                <w:rStyle w:val="normaltextrun"/>
                <w:rFonts w:ascii="Arial" w:eastAsiaTheme="majorEastAsia" w:hAnsi="Arial" w:cs="Arial"/>
                <w:i/>
                <w:iCs/>
                <w:color w:val="000000"/>
                <w:sz w:val="18"/>
                <w:szCs w:val="18"/>
              </w:rPr>
              <w:t>ssb</w:t>
            </w:r>
            <w:proofErr w:type="spellEnd"/>
            <w:r w:rsidRPr="00797CA3">
              <w:rPr>
                <w:rStyle w:val="normaltextrun"/>
                <w:rFonts w:ascii="Arial" w:eastAsiaTheme="majorEastAsia" w:hAnsi="Arial" w:cs="Arial"/>
                <w:i/>
                <w:iCs/>
                <w:color w:val="000000"/>
                <w:sz w:val="18"/>
                <w:szCs w:val="18"/>
              </w:rPr>
              <w:t xml:space="preserve">-RSRP </w:t>
            </w:r>
            <w:r w:rsidRPr="00797CA3">
              <w:rPr>
                <w:rStyle w:val="normaltextrun"/>
                <w:rFonts w:ascii="Arial" w:eastAsiaTheme="majorEastAsia" w:hAnsi="Arial" w:cs="Arial"/>
                <w:color w:val="000000"/>
                <w:sz w:val="18"/>
                <w:szCs w:val="18"/>
              </w:rPr>
              <w:t xml:space="preserve">corresponds to cell RSRP based on SS/PBCH block and choice of </w:t>
            </w:r>
            <w:proofErr w:type="spellStart"/>
            <w:r w:rsidRPr="00797CA3">
              <w:rPr>
                <w:rStyle w:val="normaltextrun"/>
                <w:rFonts w:ascii="Arial" w:eastAsiaTheme="majorEastAsia" w:hAnsi="Arial" w:cs="Arial"/>
                <w:i/>
                <w:iCs/>
                <w:color w:val="000000"/>
                <w:sz w:val="18"/>
                <w:szCs w:val="18"/>
              </w:rPr>
              <w:t>csi</w:t>
            </w:r>
            <w:proofErr w:type="spellEnd"/>
            <w:r w:rsidRPr="00797CA3">
              <w:rPr>
                <w:rStyle w:val="normaltextrun"/>
                <w:rFonts w:ascii="Arial" w:eastAsiaTheme="majorEastAsia" w:hAnsi="Arial" w:cs="Arial"/>
                <w:i/>
                <w:iCs/>
                <w:color w:val="000000"/>
                <w:sz w:val="18"/>
                <w:szCs w:val="18"/>
              </w:rPr>
              <w:t xml:space="preserve">-RSRP </w:t>
            </w:r>
            <w:r w:rsidRPr="00797CA3">
              <w:rPr>
                <w:rStyle w:val="normaltextrun"/>
                <w:rFonts w:ascii="Arial" w:eastAsiaTheme="majorEastAsia" w:hAnsi="Arial" w:cs="Arial"/>
                <w:color w:val="000000"/>
                <w:sz w:val="18"/>
                <w:szCs w:val="18"/>
              </w:rPr>
              <w:t>corresponds to cell RSRP of CSI-RS.</w:t>
            </w:r>
            <w:r w:rsidRPr="00D73A89">
              <w:rPr>
                <w:rStyle w:val="normaltextrun"/>
                <w:rFonts w:ascii="Arial" w:eastAsiaTheme="majorEastAsia" w:hAnsi="Arial" w:cs="Arial"/>
                <w:color w:val="000000"/>
                <w:sz w:val="18"/>
                <w:szCs w:val="18"/>
              </w:rPr>
              <w:t> </w:t>
            </w:r>
            <w:r w:rsidRPr="00D73A89">
              <w:rPr>
                <w:rStyle w:val="eop"/>
                <w:rFonts w:ascii="Arial" w:eastAsiaTheme="majorEastAsia" w:hAnsi="Arial" w:cs="Arial"/>
                <w:color w:val="000000"/>
                <w:sz w:val="18"/>
                <w:szCs w:val="18"/>
              </w:rPr>
              <w:t> </w:t>
            </w:r>
          </w:p>
        </w:tc>
      </w:tr>
    </w:tbl>
    <w:p w14:paraId="20AD0488" w14:textId="77777777" w:rsidR="00306B70" w:rsidRPr="00797CA3" w:rsidRDefault="00306B70" w:rsidP="00306B70">
      <w:pPr>
        <w:pStyle w:val="paragraph"/>
        <w:spacing w:before="0" w:beforeAutospacing="0" w:after="0" w:afterAutospacing="0"/>
        <w:textAlignment w:val="baseline"/>
        <w:rPr>
          <w:rStyle w:val="normaltextrun"/>
          <w:rFonts w:ascii="Arial" w:eastAsiaTheme="majorEastAsia" w:hAnsi="Arial" w:cs="Arial"/>
          <w:b/>
          <w:bCs/>
          <w:i/>
          <w:iCs/>
          <w:color w:val="000000"/>
          <w:sz w:val="18"/>
          <w:szCs w:val="18"/>
        </w:rPr>
      </w:pPr>
    </w:p>
    <w:p w14:paraId="2893A462" w14:textId="089DDF27" w:rsidR="00306B70" w:rsidRPr="00D73A89" w:rsidRDefault="00306B70" w:rsidP="00306B70">
      <w:pPr>
        <w:pStyle w:val="paragraph"/>
        <w:spacing w:before="0" w:beforeAutospacing="0" w:after="0" w:afterAutospacing="0"/>
        <w:textAlignment w:val="baseline"/>
        <w:rPr>
          <w:sz w:val="20"/>
          <w:szCs w:val="20"/>
        </w:rPr>
      </w:pPr>
      <w:r w:rsidRPr="00D73A89">
        <w:rPr>
          <w:rStyle w:val="eop"/>
          <w:rFonts w:eastAsiaTheme="majorEastAsia"/>
          <w:sz w:val="20"/>
          <w:szCs w:val="20"/>
        </w:rPr>
        <w:t> </w:t>
      </w:r>
    </w:p>
    <w:p w14:paraId="43160850" w14:textId="38231351" w:rsidR="00306B70" w:rsidRPr="00D73A89" w:rsidRDefault="00306B70" w:rsidP="00306B70">
      <w:pPr>
        <w:pStyle w:val="paragraph"/>
        <w:spacing w:before="0" w:beforeAutospacing="0" w:after="0" w:afterAutospacing="0"/>
        <w:jc w:val="both"/>
        <w:textAlignment w:val="baseline"/>
        <w:rPr>
          <w:rFonts w:ascii="Segoe UI" w:hAnsi="Segoe UI" w:cs="Segoe UI"/>
          <w:sz w:val="18"/>
          <w:szCs w:val="18"/>
        </w:rPr>
      </w:pPr>
      <w:r w:rsidRPr="00D73A89">
        <w:rPr>
          <w:rStyle w:val="normaltextrun"/>
          <w:rFonts w:eastAsiaTheme="majorEastAsia"/>
          <w:sz w:val="20"/>
          <w:szCs w:val="20"/>
        </w:rPr>
        <w:t xml:space="preserve">If the network has configured the UE with the </w:t>
      </w:r>
      <w:r w:rsidRPr="00D73A89">
        <w:rPr>
          <w:rStyle w:val="normaltextrun"/>
          <w:rFonts w:eastAsiaTheme="majorEastAsia"/>
          <w:i/>
          <w:iCs/>
          <w:sz w:val="20"/>
          <w:szCs w:val="20"/>
        </w:rPr>
        <w:t>s-</w:t>
      </w:r>
      <w:proofErr w:type="spellStart"/>
      <w:r w:rsidRPr="00D73A89">
        <w:rPr>
          <w:rStyle w:val="normaltextrun"/>
          <w:rFonts w:eastAsiaTheme="majorEastAsia"/>
          <w:i/>
          <w:iCs/>
          <w:sz w:val="20"/>
          <w:szCs w:val="20"/>
        </w:rPr>
        <w:t>MeasureConfig</w:t>
      </w:r>
      <w:proofErr w:type="spellEnd"/>
      <w:r w:rsidRPr="00D73A89">
        <w:rPr>
          <w:rStyle w:val="normaltextrun"/>
          <w:rFonts w:eastAsiaTheme="majorEastAsia"/>
          <w:sz w:val="20"/>
          <w:szCs w:val="20"/>
        </w:rPr>
        <w:t xml:space="preserve"> condition for conducting RRM measurements, it is important that the network knows if this condition has been fulfilled. This is needed for the network to know if the UE perform </w:t>
      </w:r>
      <w:r w:rsidR="00447C95" w:rsidRPr="00D73A89">
        <w:rPr>
          <w:rStyle w:val="normaltextrun"/>
          <w:rFonts w:eastAsiaTheme="majorEastAsia"/>
          <w:sz w:val="20"/>
          <w:szCs w:val="20"/>
        </w:rPr>
        <w:t xml:space="preserve">neighbour cell </w:t>
      </w:r>
      <w:r w:rsidRPr="00D73A89">
        <w:rPr>
          <w:rStyle w:val="normaltextrun"/>
          <w:rFonts w:eastAsiaTheme="majorEastAsia"/>
          <w:sz w:val="20"/>
          <w:szCs w:val="20"/>
        </w:rPr>
        <w:t xml:space="preserve">measurements (and hence is subject to corresponding scheduling restrictions), or not. Once the </w:t>
      </w:r>
      <w:r w:rsidRPr="00D73A89">
        <w:rPr>
          <w:rStyle w:val="normaltextrun"/>
          <w:rFonts w:eastAsiaTheme="majorEastAsia"/>
          <w:i/>
          <w:iCs/>
          <w:sz w:val="20"/>
          <w:szCs w:val="20"/>
        </w:rPr>
        <w:t>s-</w:t>
      </w:r>
      <w:proofErr w:type="spellStart"/>
      <w:r w:rsidRPr="00D73A89">
        <w:rPr>
          <w:rStyle w:val="normaltextrun"/>
          <w:rFonts w:eastAsiaTheme="majorEastAsia"/>
          <w:i/>
          <w:iCs/>
          <w:sz w:val="20"/>
          <w:szCs w:val="20"/>
        </w:rPr>
        <w:t>MeasureConfig</w:t>
      </w:r>
      <w:proofErr w:type="spellEnd"/>
      <w:r w:rsidRPr="00D73A89">
        <w:rPr>
          <w:rStyle w:val="normaltextrun"/>
          <w:rFonts w:eastAsiaTheme="majorEastAsia"/>
          <w:sz w:val="20"/>
          <w:szCs w:val="20"/>
        </w:rPr>
        <w:t xml:space="preserve"> condition is fulfilled for a UE, it is suggested that the UE informs the network as it would then need to take corresponding scheduling restrictions into account. </w:t>
      </w:r>
      <w:r w:rsidR="00447C95" w:rsidRPr="00D73A89">
        <w:rPr>
          <w:rStyle w:val="normaltextrun"/>
          <w:rFonts w:eastAsiaTheme="majorEastAsia"/>
          <w:sz w:val="20"/>
          <w:szCs w:val="20"/>
        </w:rPr>
        <w:t xml:space="preserve">In this </w:t>
      </w:r>
      <w:r w:rsidR="00567575" w:rsidRPr="00D73A89">
        <w:rPr>
          <w:rStyle w:val="normaltextrun"/>
          <w:rFonts w:eastAsiaTheme="majorEastAsia"/>
          <w:sz w:val="20"/>
          <w:szCs w:val="20"/>
        </w:rPr>
        <w:t>condition</w:t>
      </w:r>
      <w:r w:rsidR="00447C95" w:rsidRPr="00D73A89">
        <w:rPr>
          <w:rStyle w:val="normaltextrun"/>
          <w:rFonts w:eastAsiaTheme="majorEastAsia"/>
          <w:sz w:val="20"/>
          <w:szCs w:val="20"/>
        </w:rPr>
        <w:t xml:space="preserve"> measurement skipping could be increased. </w:t>
      </w:r>
      <w:r w:rsidRPr="00D73A89">
        <w:rPr>
          <w:rStyle w:val="eop"/>
          <w:rFonts w:eastAsiaTheme="majorEastAsia"/>
          <w:sz w:val="20"/>
          <w:szCs w:val="20"/>
        </w:rPr>
        <w:t> </w:t>
      </w:r>
    </w:p>
    <w:p w14:paraId="5AAEBDA0" w14:textId="77777777" w:rsidR="00306B70" w:rsidRPr="00D73A89" w:rsidRDefault="00306B70" w:rsidP="00306B70">
      <w:pPr>
        <w:pStyle w:val="paragraph"/>
        <w:spacing w:before="0" w:beforeAutospacing="0" w:after="0" w:afterAutospacing="0"/>
        <w:jc w:val="both"/>
        <w:textAlignment w:val="baseline"/>
        <w:rPr>
          <w:rStyle w:val="normaltextrun"/>
          <w:rFonts w:eastAsiaTheme="majorEastAsia"/>
          <w:sz w:val="20"/>
          <w:szCs w:val="20"/>
        </w:rPr>
      </w:pPr>
    </w:p>
    <w:p w14:paraId="7CAD90E4" w14:textId="77777777" w:rsidR="00306B70" w:rsidRPr="00D73A89" w:rsidRDefault="00306B70" w:rsidP="00306B70">
      <w:pPr>
        <w:pStyle w:val="paragraph"/>
        <w:spacing w:before="0" w:beforeAutospacing="0" w:after="0" w:afterAutospacing="0"/>
        <w:jc w:val="both"/>
        <w:textAlignment w:val="baseline"/>
        <w:rPr>
          <w:rFonts w:ascii="Segoe UI" w:hAnsi="Segoe UI" w:cs="Segoe UI"/>
          <w:sz w:val="18"/>
          <w:szCs w:val="18"/>
        </w:rPr>
      </w:pPr>
      <w:r w:rsidRPr="00D73A89">
        <w:rPr>
          <w:rStyle w:val="normaltextrun"/>
          <w:rFonts w:eastAsiaTheme="majorEastAsia"/>
          <w:sz w:val="20"/>
          <w:szCs w:val="20"/>
        </w:rPr>
        <w:t xml:space="preserve">Similarly, for a UE that no longer has its </w:t>
      </w:r>
      <w:r w:rsidRPr="00D73A89">
        <w:rPr>
          <w:rStyle w:val="normaltextrun"/>
          <w:rFonts w:eastAsiaTheme="majorEastAsia"/>
          <w:i/>
          <w:iCs/>
          <w:sz w:val="20"/>
          <w:szCs w:val="20"/>
        </w:rPr>
        <w:t>s-</w:t>
      </w:r>
      <w:proofErr w:type="spellStart"/>
      <w:r w:rsidRPr="00D73A89">
        <w:rPr>
          <w:rStyle w:val="normaltextrun"/>
          <w:rFonts w:eastAsiaTheme="majorEastAsia"/>
          <w:i/>
          <w:iCs/>
          <w:sz w:val="20"/>
          <w:szCs w:val="20"/>
        </w:rPr>
        <w:t>MeasureConfig</w:t>
      </w:r>
      <w:proofErr w:type="spellEnd"/>
      <w:r w:rsidRPr="00D73A89">
        <w:rPr>
          <w:rStyle w:val="normaltextrun"/>
          <w:rFonts w:eastAsiaTheme="majorEastAsia"/>
          <w:sz w:val="20"/>
          <w:szCs w:val="20"/>
        </w:rPr>
        <w:t xml:space="preserve"> condition fulfilled, and as a consequence may stop conducting RRM measurements, we also suggest that the UE informs the network. This is important for the network to know as it no longer needs to take scheduling restrictions from RRM measurements into accounts (as the UE has stopped such measurements). This leads to:  </w:t>
      </w:r>
      <w:r w:rsidRPr="00D73A89">
        <w:rPr>
          <w:rStyle w:val="eop"/>
          <w:rFonts w:eastAsiaTheme="majorEastAsia"/>
          <w:sz w:val="20"/>
          <w:szCs w:val="20"/>
        </w:rPr>
        <w:t> </w:t>
      </w:r>
    </w:p>
    <w:p w14:paraId="299C7F01" w14:textId="77777777" w:rsidR="00306B70" w:rsidRPr="00D73A89" w:rsidRDefault="00306B70" w:rsidP="00306B70">
      <w:pPr>
        <w:pStyle w:val="paragraph"/>
        <w:spacing w:before="0" w:beforeAutospacing="0" w:after="0" w:afterAutospacing="0"/>
        <w:jc w:val="both"/>
        <w:textAlignment w:val="baseline"/>
        <w:rPr>
          <w:rStyle w:val="normaltextrun"/>
          <w:rFonts w:eastAsiaTheme="majorEastAsia"/>
          <w:b/>
          <w:bCs/>
          <w:i/>
          <w:iCs/>
          <w:sz w:val="20"/>
          <w:szCs w:val="20"/>
        </w:rPr>
      </w:pPr>
    </w:p>
    <w:p w14:paraId="40ADB659" w14:textId="77777777" w:rsidR="00EA7E60" w:rsidRPr="00C32AC0" w:rsidRDefault="00306B70" w:rsidP="00306B70">
      <w:pPr>
        <w:pStyle w:val="RAN4proposal"/>
        <w:rPr>
          <w:rStyle w:val="normaltextrun"/>
          <w:rFonts w:eastAsiaTheme="majorEastAsia"/>
          <w:iCs w:val="0"/>
        </w:rPr>
      </w:pPr>
      <w:bookmarkStart w:id="117" w:name="_Toc181718886"/>
      <w:bookmarkStart w:id="118" w:name="_Toc181979015"/>
      <w:bookmarkStart w:id="119" w:name="_Toc174105925"/>
      <w:r w:rsidRPr="00C32AC0">
        <w:rPr>
          <w:rStyle w:val="normaltextrun"/>
          <w:rFonts w:eastAsiaTheme="majorEastAsia"/>
          <w:iCs w:val="0"/>
        </w:rPr>
        <w:t>For UEs configured with search threshold (s-</w:t>
      </w:r>
      <w:proofErr w:type="spellStart"/>
      <w:r w:rsidRPr="00C32AC0">
        <w:rPr>
          <w:rStyle w:val="normaltextrun"/>
          <w:rFonts w:eastAsiaTheme="majorEastAsia"/>
          <w:iCs w:val="0"/>
        </w:rPr>
        <w:t>MeasureConfig</w:t>
      </w:r>
      <w:proofErr w:type="spellEnd"/>
      <w:r w:rsidRPr="00C32AC0">
        <w:rPr>
          <w:rStyle w:val="normaltextrun"/>
          <w:rFonts w:eastAsiaTheme="majorEastAsia"/>
          <w:iCs w:val="0"/>
        </w:rPr>
        <w:t>),</w:t>
      </w:r>
      <w:bookmarkEnd w:id="117"/>
      <w:bookmarkEnd w:id="118"/>
      <w:r w:rsidRPr="00C32AC0">
        <w:rPr>
          <w:rStyle w:val="normaltextrun"/>
          <w:rFonts w:eastAsiaTheme="majorEastAsia"/>
          <w:iCs w:val="0"/>
        </w:rPr>
        <w:t xml:space="preserve"> </w:t>
      </w:r>
    </w:p>
    <w:p w14:paraId="417DB416" w14:textId="72CA44B7" w:rsidR="00E80C31" w:rsidRPr="00C32AC0" w:rsidRDefault="00306B70" w:rsidP="00797CA3">
      <w:pPr>
        <w:pStyle w:val="RAN4proposal"/>
        <w:numPr>
          <w:ilvl w:val="1"/>
          <w:numId w:val="8"/>
        </w:numPr>
        <w:rPr>
          <w:iCs w:val="0"/>
        </w:rPr>
      </w:pPr>
      <w:bookmarkStart w:id="120" w:name="_Toc181718887"/>
      <w:bookmarkStart w:id="121" w:name="_Toc181979016"/>
      <w:r w:rsidRPr="00C32AC0">
        <w:rPr>
          <w:rStyle w:val="normaltextrun"/>
          <w:rFonts w:eastAsiaTheme="majorEastAsia"/>
          <w:iCs w:val="0"/>
        </w:rPr>
        <w:lastRenderedPageBreak/>
        <w:t xml:space="preserve">the UE shall inform the network that it is stopping doing </w:t>
      </w:r>
      <w:r w:rsidR="00EA7E60" w:rsidRPr="00C32AC0">
        <w:rPr>
          <w:rStyle w:val="normaltextrun"/>
          <w:rFonts w:eastAsiaTheme="majorEastAsia"/>
          <w:iCs w:val="0"/>
        </w:rPr>
        <w:t>non</w:t>
      </w:r>
      <w:r w:rsidR="00EA7E60" w:rsidRPr="00C32AC0">
        <w:rPr>
          <w:rStyle w:val="normaltextrun"/>
          <w:rFonts w:eastAsiaTheme="majorEastAsia"/>
          <w:iCs w:val="0"/>
          <w:lang w:val="en-US"/>
        </w:rPr>
        <w:t>-</w:t>
      </w:r>
      <w:r w:rsidR="00EA7E60" w:rsidRPr="00C32AC0">
        <w:rPr>
          <w:rStyle w:val="normaltextrun"/>
          <w:rFonts w:eastAsiaTheme="majorEastAsia"/>
          <w:iCs w:val="0"/>
        </w:rPr>
        <w:t>serving</w:t>
      </w:r>
      <w:r w:rsidR="00E80C31" w:rsidRPr="00C32AC0">
        <w:rPr>
          <w:rStyle w:val="normaltextrun"/>
          <w:rFonts w:eastAsiaTheme="majorEastAsia"/>
          <w:iCs w:val="0"/>
        </w:rPr>
        <w:t xml:space="preserve"> cell </w:t>
      </w:r>
      <w:r w:rsidRPr="00C32AC0">
        <w:rPr>
          <w:rStyle w:val="normaltextrun"/>
          <w:rFonts w:eastAsiaTheme="majorEastAsia"/>
          <w:iCs w:val="0"/>
        </w:rPr>
        <w:t>measurements because the s-</w:t>
      </w:r>
      <w:proofErr w:type="spellStart"/>
      <w:r w:rsidRPr="00C32AC0">
        <w:rPr>
          <w:rStyle w:val="normaltextrun"/>
          <w:rFonts w:eastAsiaTheme="majorEastAsia"/>
          <w:iCs w:val="0"/>
        </w:rPr>
        <w:t>MeasureConfig</w:t>
      </w:r>
      <w:proofErr w:type="spellEnd"/>
      <w:r w:rsidRPr="00C32AC0">
        <w:rPr>
          <w:rStyle w:val="normaltextrun"/>
          <w:rFonts w:eastAsiaTheme="majorEastAsia"/>
          <w:iCs w:val="0"/>
        </w:rPr>
        <w:t xml:space="preserve"> condition is no longer fulfilled.</w:t>
      </w:r>
      <w:bookmarkEnd w:id="119"/>
      <w:bookmarkEnd w:id="120"/>
      <w:bookmarkEnd w:id="121"/>
      <w:r w:rsidRPr="00C32AC0">
        <w:rPr>
          <w:rStyle w:val="eop"/>
          <w:rFonts w:eastAsiaTheme="majorEastAsia"/>
          <w:iCs w:val="0"/>
        </w:rPr>
        <w:t> </w:t>
      </w:r>
    </w:p>
    <w:p w14:paraId="5011FA5C" w14:textId="77777777" w:rsidR="00306B70" w:rsidRPr="00D73A89" w:rsidRDefault="00306B70" w:rsidP="00306B70">
      <w:pPr>
        <w:pStyle w:val="RAN4proposal"/>
        <w:numPr>
          <w:ilvl w:val="0"/>
          <w:numId w:val="0"/>
        </w:numPr>
        <w:spacing w:after="0"/>
        <w:jc w:val="both"/>
        <w:textAlignment w:val="baseline"/>
        <w:rPr>
          <w:rStyle w:val="normaltextrun"/>
          <w:rFonts w:eastAsiaTheme="majorEastAsia"/>
          <w:szCs w:val="20"/>
        </w:rPr>
      </w:pPr>
    </w:p>
    <w:p w14:paraId="5CBE7DA7" w14:textId="54BB17D7" w:rsidR="00306B70" w:rsidRPr="00D73A89" w:rsidRDefault="00306B70" w:rsidP="00306B70">
      <w:pPr>
        <w:pStyle w:val="paragraph"/>
        <w:spacing w:before="0" w:beforeAutospacing="0" w:after="0" w:afterAutospacing="0"/>
        <w:jc w:val="both"/>
        <w:textAlignment w:val="baseline"/>
        <w:rPr>
          <w:rFonts w:ascii="Segoe UI" w:hAnsi="Segoe UI" w:cs="Segoe UI"/>
          <w:sz w:val="18"/>
          <w:szCs w:val="18"/>
        </w:rPr>
      </w:pPr>
      <w:r w:rsidRPr="00D73A89">
        <w:rPr>
          <w:rStyle w:val="normaltextrun"/>
          <w:rFonts w:eastAsiaTheme="majorEastAsia"/>
          <w:sz w:val="20"/>
          <w:szCs w:val="20"/>
        </w:rPr>
        <w:t>The basic principle of the solution is as follows and shown in</w:t>
      </w:r>
      <w:r w:rsidRPr="00D73A89" w:rsidDel="00E2773F">
        <w:rPr>
          <w:rStyle w:val="normaltextrun"/>
          <w:rFonts w:eastAsiaTheme="majorEastAsia"/>
          <w:sz w:val="20"/>
          <w:szCs w:val="20"/>
        </w:rPr>
        <w:t xml:space="preserve"> </w:t>
      </w:r>
      <w:r w:rsidR="00750694" w:rsidRPr="00D73A89">
        <w:rPr>
          <w:rStyle w:val="normaltextrun"/>
          <w:rFonts w:eastAsiaTheme="majorEastAsia"/>
          <w:sz w:val="20"/>
          <w:szCs w:val="20"/>
        </w:rPr>
        <w:t>Figure 2</w:t>
      </w:r>
      <w:r w:rsidRPr="00D73A89">
        <w:rPr>
          <w:rStyle w:val="normaltextrun"/>
          <w:rFonts w:eastAsiaTheme="majorEastAsia"/>
          <w:sz w:val="20"/>
          <w:szCs w:val="20"/>
        </w:rPr>
        <w:t xml:space="preserve">. The UE is first configured with the </w:t>
      </w:r>
      <w:r w:rsidRPr="00D73A89">
        <w:rPr>
          <w:rStyle w:val="normaltextrun"/>
          <w:rFonts w:eastAsiaTheme="majorEastAsia"/>
          <w:i/>
          <w:iCs/>
          <w:sz w:val="20"/>
          <w:szCs w:val="20"/>
        </w:rPr>
        <w:t>s-</w:t>
      </w:r>
      <w:proofErr w:type="spellStart"/>
      <w:r w:rsidRPr="00D73A89">
        <w:rPr>
          <w:rStyle w:val="normaltextrun"/>
          <w:rFonts w:eastAsiaTheme="majorEastAsia"/>
          <w:i/>
          <w:iCs/>
          <w:sz w:val="20"/>
          <w:szCs w:val="20"/>
        </w:rPr>
        <w:t>MeasureConfig</w:t>
      </w:r>
      <w:proofErr w:type="spellEnd"/>
      <w:r w:rsidRPr="00D73A89">
        <w:rPr>
          <w:rStyle w:val="normaltextrun"/>
          <w:rFonts w:eastAsiaTheme="majorEastAsia"/>
          <w:sz w:val="20"/>
          <w:szCs w:val="20"/>
        </w:rPr>
        <w:t xml:space="preserve"> </w:t>
      </w:r>
      <w:proofErr w:type="gramStart"/>
      <w:r w:rsidRPr="00D73A89">
        <w:rPr>
          <w:rStyle w:val="normaltextrun"/>
          <w:rFonts w:eastAsiaTheme="majorEastAsia"/>
          <w:sz w:val="20"/>
          <w:szCs w:val="20"/>
        </w:rPr>
        <w:t>conditions, and</w:t>
      </w:r>
      <w:proofErr w:type="gramEnd"/>
      <w:r w:rsidRPr="00D73A89">
        <w:rPr>
          <w:rStyle w:val="normaltextrun"/>
          <w:rFonts w:eastAsiaTheme="majorEastAsia"/>
          <w:sz w:val="20"/>
          <w:szCs w:val="20"/>
        </w:rPr>
        <w:t xml:space="preserve"> asked to report back to the gNB when this condition is fulfilled (e.g. SS-RSRP&lt; </w:t>
      </w:r>
      <w:r w:rsidRPr="00D73A89">
        <w:rPr>
          <w:rStyle w:val="normaltextrun"/>
          <w:rFonts w:eastAsiaTheme="majorEastAsia"/>
          <w:i/>
          <w:iCs/>
          <w:sz w:val="20"/>
          <w:szCs w:val="20"/>
        </w:rPr>
        <w:t>s-</w:t>
      </w:r>
      <w:proofErr w:type="spellStart"/>
      <w:r w:rsidRPr="00D73A89">
        <w:rPr>
          <w:rStyle w:val="normaltextrun"/>
          <w:rFonts w:eastAsiaTheme="majorEastAsia"/>
          <w:i/>
          <w:iCs/>
          <w:sz w:val="20"/>
          <w:szCs w:val="20"/>
        </w:rPr>
        <w:t>MeasureConfig</w:t>
      </w:r>
      <w:proofErr w:type="spellEnd"/>
      <w:r w:rsidRPr="00D73A89">
        <w:rPr>
          <w:rStyle w:val="normaltextrun"/>
          <w:rFonts w:eastAsiaTheme="majorEastAsia"/>
          <w:sz w:val="20"/>
          <w:szCs w:val="20"/>
        </w:rPr>
        <w:t>) and it starts performing RRM measurements that causes scheduling restrictions. Similarly, when the condition is no longer fulfilled, and the UE is not required to do RRM measurements on neighbouring cells, it shall also report that to the gNB. Thereby, the gNB always knows when the UE is conducting RRM measurements, and hence knows when it can freely schedule the UE, and when it needs to respect certain scheduling restrictions.</w:t>
      </w:r>
      <w:r w:rsidRPr="00D73A89">
        <w:rPr>
          <w:rStyle w:val="eop"/>
          <w:rFonts w:eastAsiaTheme="majorEastAsia"/>
          <w:sz w:val="20"/>
          <w:szCs w:val="20"/>
        </w:rPr>
        <w:t> </w:t>
      </w:r>
    </w:p>
    <w:p w14:paraId="12E74E88" w14:textId="77777777" w:rsidR="00306B70" w:rsidRPr="00D73A89" w:rsidRDefault="00306B70" w:rsidP="00306B70">
      <w:pPr>
        <w:pStyle w:val="paragraph"/>
        <w:spacing w:before="0" w:beforeAutospacing="0" w:after="0" w:afterAutospacing="0"/>
        <w:jc w:val="center"/>
        <w:textAlignment w:val="baseline"/>
        <w:rPr>
          <w:rFonts w:ascii="Segoe UI" w:hAnsi="Segoe UI" w:cs="Segoe UI"/>
          <w:sz w:val="18"/>
          <w:szCs w:val="18"/>
        </w:rPr>
      </w:pPr>
      <w:r w:rsidRPr="00D73A89">
        <w:rPr>
          <w:rStyle w:val="wacimagecontainer"/>
          <w:rFonts w:ascii="Segoe UI" w:eastAsiaTheme="majorEastAsia" w:hAnsi="Segoe UI" w:cs="Segoe UI"/>
          <w:noProof/>
          <w:sz w:val="18"/>
          <w:szCs w:val="18"/>
        </w:rPr>
        <w:drawing>
          <wp:inline distT="0" distB="0" distL="0" distR="0" wp14:anchorId="7B12FD8D" wp14:editId="2295FD3D">
            <wp:extent cx="3865880" cy="1534160"/>
            <wp:effectExtent l="0" t="0" r="1270" b="8890"/>
            <wp:docPr id="1463168983" name="Picture 1" descr="A black background with a whit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168983" name="Picture 1" descr="A black background with a white rectangle&#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65880" cy="1534160"/>
                    </a:xfrm>
                    <a:prstGeom prst="rect">
                      <a:avLst/>
                    </a:prstGeom>
                    <a:noFill/>
                    <a:ln>
                      <a:noFill/>
                    </a:ln>
                  </pic:spPr>
                </pic:pic>
              </a:graphicData>
            </a:graphic>
          </wp:inline>
        </w:drawing>
      </w:r>
      <w:r w:rsidRPr="00D73A89">
        <w:rPr>
          <w:rStyle w:val="eop"/>
          <w:rFonts w:eastAsiaTheme="majorEastAsia"/>
          <w:sz w:val="20"/>
          <w:szCs w:val="20"/>
        </w:rPr>
        <w:t> </w:t>
      </w:r>
    </w:p>
    <w:p w14:paraId="4EBC693C" w14:textId="3BAF429F" w:rsidR="00306B70" w:rsidRPr="00D73A89" w:rsidRDefault="00306B70" w:rsidP="00306B70">
      <w:pPr>
        <w:pStyle w:val="Caption"/>
        <w:rPr>
          <w:rFonts w:ascii="Segoe UI" w:hAnsi="Segoe UI" w:cs="Segoe UI"/>
          <w:b/>
          <w:bCs/>
        </w:rPr>
      </w:pPr>
      <w:bookmarkStart w:id="122" w:name="_Ref173932764"/>
      <w:r w:rsidRPr="00D73A89">
        <w:t xml:space="preserve">Figure </w:t>
      </w:r>
      <w:r w:rsidRPr="00D73A89">
        <w:fldChar w:fldCharType="begin"/>
      </w:r>
      <w:r w:rsidRPr="00D73A89">
        <w:instrText xml:space="preserve"> SEQ Figure \* ARABIC </w:instrText>
      </w:r>
      <w:r w:rsidRPr="00D73A89">
        <w:fldChar w:fldCharType="separate"/>
      </w:r>
      <w:r w:rsidR="00E01F83">
        <w:rPr>
          <w:noProof/>
        </w:rPr>
        <w:t>3</w:t>
      </w:r>
      <w:r w:rsidRPr="00D73A89">
        <w:fldChar w:fldCharType="end"/>
      </w:r>
      <w:bookmarkEnd w:id="122"/>
      <w:r w:rsidRPr="00D73A89">
        <w:rPr>
          <w:rStyle w:val="normaltextrun"/>
          <w:rFonts w:eastAsiaTheme="majorEastAsia"/>
          <w:sz w:val="20"/>
          <w:szCs w:val="20"/>
        </w:rPr>
        <w:t xml:space="preserve"> Illustration of case where the UE is configured to report when it starts, or stops, conducting RRM measurements as per the s-</w:t>
      </w:r>
      <w:proofErr w:type="spellStart"/>
      <w:r w:rsidRPr="00D73A89">
        <w:rPr>
          <w:rStyle w:val="normaltextrun"/>
          <w:rFonts w:eastAsiaTheme="majorEastAsia"/>
          <w:sz w:val="20"/>
          <w:szCs w:val="20"/>
        </w:rPr>
        <w:t>MeasureConfig</w:t>
      </w:r>
      <w:proofErr w:type="spellEnd"/>
      <w:r w:rsidRPr="00D73A89">
        <w:rPr>
          <w:rStyle w:val="normaltextrun"/>
          <w:rFonts w:eastAsiaTheme="majorEastAsia"/>
          <w:sz w:val="20"/>
          <w:szCs w:val="20"/>
        </w:rPr>
        <w:t xml:space="preserve"> condition that results in scheduling restrictions.</w:t>
      </w:r>
      <w:r w:rsidRPr="00D73A89">
        <w:rPr>
          <w:rStyle w:val="eop"/>
          <w:rFonts w:eastAsiaTheme="majorEastAsia"/>
          <w:b/>
          <w:bCs/>
          <w:sz w:val="20"/>
          <w:szCs w:val="20"/>
        </w:rPr>
        <w:t> </w:t>
      </w:r>
    </w:p>
    <w:p w14:paraId="2D1DF49F" w14:textId="77777777" w:rsidR="00306B70" w:rsidRPr="00D73A89" w:rsidRDefault="00306B70" w:rsidP="00306B70">
      <w:pPr>
        <w:pStyle w:val="paragraph"/>
        <w:spacing w:before="0" w:beforeAutospacing="0" w:after="0" w:afterAutospacing="0"/>
        <w:jc w:val="both"/>
        <w:textAlignment w:val="baseline"/>
        <w:rPr>
          <w:rFonts w:ascii="Segoe UI" w:hAnsi="Segoe UI" w:cs="Segoe UI"/>
          <w:sz w:val="18"/>
          <w:szCs w:val="18"/>
        </w:rPr>
      </w:pPr>
      <w:r w:rsidRPr="00D73A89">
        <w:rPr>
          <w:rStyle w:val="eop"/>
          <w:rFonts w:eastAsiaTheme="majorEastAsia"/>
          <w:sz w:val="20"/>
          <w:szCs w:val="20"/>
        </w:rPr>
        <w:t> </w:t>
      </w:r>
    </w:p>
    <w:p w14:paraId="713E38B9" w14:textId="77777777" w:rsidR="00306B70" w:rsidRPr="00D73A89" w:rsidRDefault="00306B70" w:rsidP="00306B70">
      <w:pPr>
        <w:pStyle w:val="paragraph"/>
        <w:spacing w:before="0" w:beforeAutospacing="0" w:after="0" w:afterAutospacing="0"/>
        <w:jc w:val="both"/>
        <w:textAlignment w:val="baseline"/>
        <w:rPr>
          <w:rFonts w:ascii="Segoe UI" w:hAnsi="Segoe UI" w:cs="Segoe UI"/>
          <w:sz w:val="18"/>
          <w:szCs w:val="18"/>
        </w:rPr>
      </w:pPr>
      <w:r w:rsidRPr="00D73A89">
        <w:rPr>
          <w:rStyle w:val="normaltextrun"/>
          <w:rFonts w:eastAsiaTheme="majorEastAsia"/>
          <w:sz w:val="20"/>
          <w:szCs w:val="20"/>
        </w:rPr>
        <w:t xml:space="preserve">We note that the proposals related to UE to network reporting of </w:t>
      </w:r>
      <w:r w:rsidRPr="00D73A89">
        <w:rPr>
          <w:rStyle w:val="normaltextrun"/>
          <w:rFonts w:eastAsiaTheme="majorEastAsia"/>
          <w:i/>
          <w:iCs/>
          <w:sz w:val="20"/>
          <w:szCs w:val="20"/>
        </w:rPr>
        <w:t>s-</w:t>
      </w:r>
      <w:proofErr w:type="spellStart"/>
      <w:r w:rsidRPr="00D73A89">
        <w:rPr>
          <w:rStyle w:val="normaltextrun"/>
          <w:rFonts w:eastAsiaTheme="majorEastAsia"/>
          <w:i/>
          <w:iCs/>
          <w:sz w:val="20"/>
          <w:szCs w:val="20"/>
        </w:rPr>
        <w:t>MeasureConfig</w:t>
      </w:r>
      <w:proofErr w:type="spellEnd"/>
      <w:r w:rsidRPr="00D73A89">
        <w:rPr>
          <w:rStyle w:val="normaltextrun"/>
          <w:rFonts w:eastAsiaTheme="majorEastAsia"/>
          <w:i/>
          <w:iCs/>
          <w:sz w:val="20"/>
          <w:szCs w:val="20"/>
        </w:rPr>
        <w:t xml:space="preserve"> conditions</w:t>
      </w:r>
      <w:r w:rsidRPr="00D73A89">
        <w:rPr>
          <w:rStyle w:val="normaltextrun"/>
          <w:rFonts w:eastAsiaTheme="majorEastAsia"/>
          <w:sz w:val="20"/>
          <w:szCs w:val="20"/>
        </w:rPr>
        <w:t>, has some relations to the already defined RRC Events A1 (Serving cell becomes better than threshold) and A2 (Serving cell becomes worse than threshold). However, while A1/A2 events solely links to serving cell RSRP power levels as compared to a threshold, what we suggest in the listed Proposals links also to UE behaviour of performing RRM measurements (and is related to scheduling restrictions).</w:t>
      </w:r>
      <w:r w:rsidRPr="00D73A89">
        <w:rPr>
          <w:rStyle w:val="eop"/>
          <w:rFonts w:eastAsiaTheme="majorEastAsia"/>
          <w:sz w:val="20"/>
          <w:szCs w:val="20"/>
        </w:rPr>
        <w:t> </w:t>
      </w:r>
    </w:p>
    <w:p w14:paraId="64D95F12" w14:textId="77777777" w:rsidR="00306B70" w:rsidRPr="00797CA3" w:rsidRDefault="00306B70" w:rsidP="00306B70"/>
    <w:p w14:paraId="14CBF2C4" w14:textId="0A77E1D8" w:rsidR="005F2A74" w:rsidRPr="00887607" w:rsidRDefault="005F2A74" w:rsidP="00887607">
      <w:pPr>
        <w:pStyle w:val="RAN4H1"/>
        <w:rPr>
          <w:lang w:val="en-US"/>
        </w:rPr>
      </w:pPr>
      <w:bookmarkStart w:id="123" w:name="_Toc181718888"/>
      <w:bookmarkStart w:id="124" w:name="_Toc181979017"/>
      <w:r w:rsidRPr="00887607">
        <w:rPr>
          <w:lang w:val="en-US"/>
        </w:rPr>
        <w:t>Additional skipping schemes</w:t>
      </w:r>
      <w:bookmarkEnd w:id="123"/>
      <w:bookmarkEnd w:id="124"/>
    </w:p>
    <w:p w14:paraId="6F2CF5B5" w14:textId="77777777" w:rsidR="005F2A74" w:rsidRPr="00D73A89" w:rsidRDefault="005F2A74" w:rsidP="005F2A74">
      <w:pPr>
        <w:rPr>
          <w:lang w:val="en-US"/>
        </w:rPr>
      </w:pPr>
      <w:r w:rsidRPr="00D73A89">
        <w:rPr>
          <w:lang w:val="en-US"/>
        </w:rPr>
        <w:t>In the RAN4 #112bis meeting, the following issue was left for discussion in the agreed WF [3]:</w:t>
      </w:r>
    </w:p>
    <w:tbl>
      <w:tblPr>
        <w:tblStyle w:val="TableGrid"/>
        <w:tblW w:w="0" w:type="auto"/>
        <w:tblLook w:val="04A0" w:firstRow="1" w:lastRow="0" w:firstColumn="1" w:lastColumn="0" w:noHBand="0" w:noVBand="1"/>
      </w:tblPr>
      <w:tblGrid>
        <w:gridCol w:w="9617"/>
      </w:tblGrid>
      <w:tr w:rsidR="005F2A74" w:rsidRPr="00D73A89" w14:paraId="5A5EA2AE" w14:textId="77777777">
        <w:tc>
          <w:tcPr>
            <w:tcW w:w="9617" w:type="dxa"/>
          </w:tcPr>
          <w:p w14:paraId="2ADB1CE9" w14:textId="6F555FE1" w:rsidR="005F2A74" w:rsidRPr="00D73A89" w:rsidRDefault="005F2A74">
            <w:pPr>
              <w:pStyle w:val="Heading2"/>
              <w:rPr>
                <w:szCs w:val="32"/>
              </w:rPr>
            </w:pPr>
            <w:bookmarkStart w:id="125" w:name="_Toc181979018"/>
            <w:r w:rsidRPr="00D73A89">
              <w:rPr>
                <w:szCs w:val="32"/>
              </w:rPr>
              <w:t xml:space="preserve">Topic#6: </w:t>
            </w:r>
            <w:r w:rsidRPr="00D73A89">
              <w:rPr>
                <w:szCs w:val="32"/>
                <w:lang w:eastAsia="zh-CN"/>
              </w:rPr>
              <w:t>Additional skipping schemes</w:t>
            </w:r>
            <w:bookmarkEnd w:id="125"/>
          </w:p>
          <w:p w14:paraId="32F0EFBC" w14:textId="7A6026F1" w:rsidR="005F2A74" w:rsidRPr="00D73A89" w:rsidRDefault="005F2A74">
            <w:pPr>
              <w:pStyle w:val="Heading2"/>
              <w:rPr>
                <w:sz w:val="28"/>
                <w:szCs w:val="28"/>
              </w:rPr>
            </w:pPr>
            <w:bookmarkStart w:id="126" w:name="_Toc181979019"/>
            <w:r w:rsidRPr="00D73A89">
              <w:rPr>
                <w:sz w:val="28"/>
                <w:szCs w:val="28"/>
              </w:rPr>
              <w:t>Issue 6-1: Semi-static schemes</w:t>
            </w:r>
            <w:bookmarkEnd w:id="126"/>
          </w:p>
          <w:p w14:paraId="6029D803" w14:textId="77777777" w:rsidR="005F2A74" w:rsidRPr="00D73A89" w:rsidRDefault="005F2A74">
            <w:pPr>
              <w:rPr>
                <w:lang w:eastAsia="zh-CN"/>
              </w:rPr>
            </w:pPr>
            <w:r w:rsidRPr="00D73A89">
              <w:rPr>
                <w:b/>
                <w:lang w:eastAsia="zh-CN"/>
              </w:rPr>
              <w:t xml:space="preserve">&lt;Way forward&gt;: </w:t>
            </w:r>
          </w:p>
          <w:p w14:paraId="652886B6" w14:textId="77777777" w:rsidR="005F2A74" w:rsidRPr="00D73A89" w:rsidRDefault="005F2A74" w:rsidP="005F2A74">
            <w:pPr>
              <w:pStyle w:val="B1"/>
              <w:numPr>
                <w:ilvl w:val="0"/>
                <w:numId w:val="32"/>
              </w:numPr>
              <w:rPr>
                <w:lang w:eastAsia="zh-CN"/>
              </w:rPr>
            </w:pPr>
            <w:r w:rsidRPr="00D73A89">
              <w:rPr>
                <w:lang w:eastAsia="zh-CN"/>
              </w:rPr>
              <w:t xml:space="preserve">Option 1: In addition to the dynamic indication scheme to deactivate MGs as agreed by RAN1, support semi-static schemes such as RRC and MAC-CE based </w:t>
            </w:r>
            <w:proofErr w:type="spellStart"/>
            <w:r w:rsidRPr="00D73A89">
              <w:rPr>
                <w:lang w:eastAsia="zh-CN"/>
              </w:rPr>
              <w:t>signaling</w:t>
            </w:r>
            <w:proofErr w:type="spellEnd"/>
            <w:r w:rsidRPr="00D73A89">
              <w:rPr>
                <w:lang w:eastAsia="zh-CN"/>
              </w:rPr>
              <w:t xml:space="preserve"> as well. Send LS to RAN2 and RAN1.</w:t>
            </w:r>
          </w:p>
          <w:p w14:paraId="5EC4E914" w14:textId="77777777" w:rsidR="005F2A74" w:rsidRPr="00D73A89" w:rsidRDefault="005F2A74" w:rsidP="005F2A74">
            <w:pPr>
              <w:pStyle w:val="B1"/>
              <w:numPr>
                <w:ilvl w:val="0"/>
                <w:numId w:val="32"/>
              </w:numPr>
              <w:rPr>
                <w:lang w:eastAsia="zh-CN"/>
              </w:rPr>
            </w:pPr>
            <w:r w:rsidRPr="00D73A89">
              <w:rPr>
                <w:lang w:eastAsia="zh-CN"/>
              </w:rPr>
              <w:t>Option 2: RAN4 also suggest RAN1/2 to introduce the semi-static approach (Alt.3) that NW indicate the indicate occasions where to skip gaps/restrictions, and UE can have a stable measurement pattern/period.</w:t>
            </w:r>
          </w:p>
          <w:p w14:paraId="432E92DC" w14:textId="77777777" w:rsidR="005F2A74" w:rsidRPr="00D73A89" w:rsidRDefault="005F2A74" w:rsidP="005F2A74">
            <w:pPr>
              <w:pStyle w:val="B1"/>
              <w:numPr>
                <w:ilvl w:val="0"/>
                <w:numId w:val="32"/>
              </w:numPr>
              <w:rPr>
                <w:lang w:eastAsia="zh-CN"/>
              </w:rPr>
            </w:pPr>
            <w:r w:rsidRPr="00D73A89">
              <w:rPr>
                <w:lang w:eastAsia="zh-CN"/>
              </w:rPr>
              <w:t>Option 3: To guarantee mobility performance, one potential improvement on dynamic indication by DCI is configuring gaps to be skipped during a time period by RRC in advance and gaps indicated by DCI should be subset of gaps configured by RRC</w:t>
            </w:r>
          </w:p>
          <w:p w14:paraId="134F0AD1" w14:textId="565548B0" w:rsidR="005F2A74" w:rsidRPr="00D73A89" w:rsidRDefault="005F2A74" w:rsidP="005F2A74">
            <w:pPr>
              <w:pStyle w:val="B1"/>
              <w:numPr>
                <w:ilvl w:val="0"/>
                <w:numId w:val="32"/>
              </w:numPr>
              <w:rPr>
                <w:lang w:eastAsia="zh-CN"/>
              </w:rPr>
            </w:pPr>
            <w:r w:rsidRPr="00D73A89">
              <w:rPr>
                <w:lang w:eastAsia="zh-CN"/>
              </w:rPr>
              <w:t xml:space="preserve">Option 4: Follow RAN1 working assumption and consider DCI only </w:t>
            </w:r>
          </w:p>
        </w:tc>
      </w:tr>
    </w:tbl>
    <w:p w14:paraId="7B93D43C" w14:textId="77777777" w:rsidR="005F2A74" w:rsidRPr="00D73A89" w:rsidRDefault="005F2A74" w:rsidP="005F2A74">
      <w:pPr>
        <w:rPr>
          <w:lang w:val="en-US" w:eastAsia="en-GB"/>
        </w:rPr>
      </w:pPr>
    </w:p>
    <w:p w14:paraId="2262C432" w14:textId="5BAA46D1" w:rsidR="003612B7" w:rsidRPr="00D73A89" w:rsidRDefault="00740468" w:rsidP="003612B7">
      <w:pPr>
        <w:rPr>
          <w:lang w:val="en-US" w:eastAsia="en-GB"/>
        </w:rPr>
      </w:pPr>
      <w:r w:rsidRPr="00D73A89">
        <w:rPr>
          <w:lang w:val="en-US" w:eastAsia="en-GB"/>
        </w:rPr>
        <w:t>In our view, measurement gap skipping should be fully under network control. The network has all information available on mobility performance of the UE as well as on the scheduled data traffic on DL and UL.</w:t>
      </w:r>
      <w:r w:rsidR="003612B7" w:rsidRPr="00D73A89">
        <w:rPr>
          <w:lang w:val="en-US" w:eastAsia="en-GB"/>
        </w:rPr>
        <w:t> </w:t>
      </w:r>
      <w:r w:rsidRPr="00D73A89">
        <w:rPr>
          <w:lang w:val="en-US" w:eastAsia="en-GB"/>
        </w:rPr>
        <w:t>Hence Alt 1-1 selected by RAN1 based on DCI scheduling is appropriate for this.</w:t>
      </w:r>
    </w:p>
    <w:p w14:paraId="1E170422" w14:textId="58856293" w:rsidR="00740468" w:rsidRPr="00D73A89" w:rsidRDefault="00740468" w:rsidP="00584CA1">
      <w:pPr>
        <w:pStyle w:val="RAN4observation0"/>
        <w:ind w:left="426"/>
        <w:rPr>
          <w:lang w:val="en-US" w:eastAsia="en-GB"/>
        </w:rPr>
      </w:pPr>
      <w:bookmarkStart w:id="127" w:name="_Toc181718889"/>
      <w:bookmarkStart w:id="128" w:name="_Toc181979020"/>
      <w:r w:rsidRPr="00D73A89">
        <w:rPr>
          <w:lang w:val="en-US" w:eastAsia="en-GB"/>
        </w:rPr>
        <w:t>The network has information on mobility performance of the UE as well as on the scheduled data traffic on DL and UL</w:t>
      </w:r>
      <w:r w:rsidR="00995DDC" w:rsidRPr="00D73A89">
        <w:rPr>
          <w:lang w:val="en-US" w:eastAsia="en-GB"/>
        </w:rPr>
        <w:t>.</w:t>
      </w:r>
      <w:bookmarkEnd w:id="127"/>
      <w:bookmarkEnd w:id="128"/>
    </w:p>
    <w:p w14:paraId="2B131ECB" w14:textId="06DD40A7" w:rsidR="00995DDC" w:rsidRPr="00D73A89" w:rsidRDefault="00995DDC" w:rsidP="00995DDC">
      <w:pPr>
        <w:rPr>
          <w:lang w:val="en-US" w:eastAsia="en-GB"/>
        </w:rPr>
      </w:pPr>
      <w:r w:rsidRPr="00D73A89">
        <w:rPr>
          <w:lang w:val="en-US" w:eastAsia="en-GB"/>
        </w:rPr>
        <w:lastRenderedPageBreak/>
        <w:t xml:space="preserve">Semi-static schemes </w:t>
      </w:r>
      <w:r w:rsidR="00B65E94">
        <w:rPr>
          <w:lang w:val="en-US" w:eastAsia="en-GB"/>
        </w:rPr>
        <w:t>depend</w:t>
      </w:r>
      <w:r w:rsidRPr="00D73A89">
        <w:rPr>
          <w:lang w:val="en-US" w:eastAsia="en-GB"/>
        </w:rPr>
        <w:t xml:space="preserve"> on configured measurement objects, i.e. SMTC windows for configured target frequencies and may need to be changed if the UE approaches cell edge. Overall</w:t>
      </w:r>
      <w:r w:rsidR="00562318" w:rsidRPr="00D73A89">
        <w:rPr>
          <w:lang w:val="en-US" w:eastAsia="en-GB"/>
        </w:rPr>
        <w:t>,</w:t>
      </w:r>
      <w:r w:rsidRPr="00D73A89">
        <w:rPr>
          <w:lang w:val="en-US" w:eastAsia="en-GB"/>
        </w:rPr>
        <w:t xml:space="preserve"> the performance of semi-static schemes for XR is judged inferior versus the DCI based scheme</w:t>
      </w:r>
      <w:r w:rsidR="002A45DE" w:rsidRPr="00887607">
        <w:rPr>
          <w:lang w:val="en-US" w:eastAsia="en-GB"/>
        </w:rPr>
        <w:t xml:space="preserve">, as shown in </w:t>
      </w:r>
      <w:r w:rsidR="0034478B">
        <w:rPr>
          <w:lang w:val="en-US" w:eastAsia="en-GB"/>
        </w:rPr>
        <w:t xml:space="preserve">our companion paper </w:t>
      </w:r>
      <w:r w:rsidR="0034478B" w:rsidRPr="0034478B">
        <w:rPr>
          <w:lang w:val="en-US" w:eastAsia="en-GB"/>
        </w:rPr>
        <w:t>R4-2418890</w:t>
      </w:r>
      <w:r w:rsidRPr="00887607">
        <w:rPr>
          <w:lang w:val="en-US" w:eastAsia="en-GB"/>
        </w:rPr>
        <w:t>.</w:t>
      </w:r>
    </w:p>
    <w:p w14:paraId="2AA3FBA9" w14:textId="1EA13F4E" w:rsidR="000E5B7B" w:rsidRDefault="000E5B7B" w:rsidP="008B30F7">
      <w:pPr>
        <w:rPr>
          <w:lang w:val="en-US" w:eastAsia="en-GB"/>
        </w:rPr>
      </w:pPr>
      <w:r w:rsidRPr="00D73A89">
        <w:rPr>
          <w:lang w:val="en-US" w:eastAsia="en-GB"/>
        </w:rPr>
        <w:t xml:space="preserve">As shown in </w:t>
      </w:r>
      <w:r w:rsidR="009C258B">
        <w:rPr>
          <w:lang w:val="en-US" w:eastAsia="en-GB"/>
        </w:rPr>
        <w:t xml:space="preserve">Figure 4 and 5 of </w:t>
      </w:r>
      <w:r w:rsidR="009C258B" w:rsidRPr="009C258B">
        <w:rPr>
          <w:lang w:val="en-US" w:eastAsia="en-GB"/>
        </w:rPr>
        <w:t>R4-2418890</w:t>
      </w:r>
      <w:r w:rsidRPr="00D73A89">
        <w:rPr>
          <w:lang w:val="en-US" w:eastAsia="en-GB"/>
        </w:rPr>
        <w:t xml:space="preserve">, the capacity gain of </w:t>
      </w:r>
      <w:r w:rsidR="00E34486" w:rsidRPr="00D73A89">
        <w:rPr>
          <w:lang w:val="en-US" w:eastAsia="en-GB"/>
        </w:rPr>
        <w:t xml:space="preserve">the semi static scheme (Alt-3) in relation to measurements with gaps is very minor in comparison </w:t>
      </w:r>
      <w:r w:rsidR="00AF5D0B" w:rsidRPr="00D73A89">
        <w:rPr>
          <w:lang w:val="en-US" w:eastAsia="en-GB"/>
        </w:rPr>
        <w:t>t</w:t>
      </w:r>
      <w:r w:rsidR="005D3142" w:rsidRPr="00D73A89">
        <w:rPr>
          <w:lang w:val="en-US" w:eastAsia="en-GB"/>
        </w:rPr>
        <w:t>o</w:t>
      </w:r>
      <w:r w:rsidR="00AF5D0B" w:rsidRPr="00D73A89">
        <w:rPr>
          <w:lang w:val="en-US" w:eastAsia="en-GB"/>
        </w:rPr>
        <w:t xml:space="preserve"> the dynamic (DCI-based) scheme. </w:t>
      </w:r>
      <w:r w:rsidR="008B30F7">
        <w:rPr>
          <w:lang w:val="en-US" w:eastAsia="en-GB"/>
        </w:rPr>
        <w:t xml:space="preserve">This is also reasoned by the fact that </w:t>
      </w:r>
      <w:r w:rsidR="008B30F7" w:rsidRPr="008B30F7">
        <w:rPr>
          <w:lang w:val="en-US" w:eastAsia="en-GB"/>
        </w:rPr>
        <w:t>Alt</w:t>
      </w:r>
      <w:r w:rsidR="008B30F7">
        <w:rPr>
          <w:lang w:val="en-US" w:eastAsia="en-GB"/>
        </w:rPr>
        <w:t>-</w:t>
      </w:r>
      <w:r w:rsidR="008B30F7" w:rsidRPr="008B30F7">
        <w:rPr>
          <w:lang w:val="en-US" w:eastAsia="en-GB"/>
        </w:rPr>
        <w:t>3 is highly depending on prediction</w:t>
      </w:r>
      <w:r w:rsidR="008B30F7">
        <w:rPr>
          <w:lang w:val="en-US" w:eastAsia="en-GB"/>
        </w:rPr>
        <w:t xml:space="preserve"> (of configured gaps subject to be skipped) and hence generates </w:t>
      </w:r>
      <w:r w:rsidR="008B30F7" w:rsidRPr="008B30F7">
        <w:rPr>
          <w:lang w:val="en-US" w:eastAsia="en-GB"/>
        </w:rPr>
        <w:t>useless skipping</w:t>
      </w:r>
      <w:r w:rsidR="008B30F7">
        <w:rPr>
          <w:lang w:val="en-US" w:eastAsia="en-GB"/>
        </w:rPr>
        <w:t xml:space="preserve">, whilst </w:t>
      </w:r>
      <w:r w:rsidR="008B30F7" w:rsidRPr="008B30F7">
        <w:rPr>
          <w:lang w:val="en-US" w:eastAsia="en-GB"/>
        </w:rPr>
        <w:t xml:space="preserve">XR traffic </w:t>
      </w:r>
      <w:r w:rsidR="008B30F7">
        <w:rPr>
          <w:lang w:val="en-US" w:eastAsia="en-GB"/>
        </w:rPr>
        <w:t>is highly dynamic, has jitter and hence cannot be matched w</w:t>
      </w:r>
      <w:r w:rsidR="008B30F7" w:rsidRPr="008B30F7">
        <w:rPr>
          <w:lang w:val="en-US" w:eastAsia="en-GB"/>
        </w:rPr>
        <w:t>ith a predicted traffic pattern</w:t>
      </w:r>
      <w:r w:rsidR="008B30F7">
        <w:rPr>
          <w:lang w:val="en-US" w:eastAsia="en-GB"/>
        </w:rPr>
        <w:t>.</w:t>
      </w:r>
      <w:r w:rsidR="008B30F7" w:rsidRPr="008B30F7">
        <w:rPr>
          <w:lang w:val="en-US" w:eastAsia="en-GB"/>
        </w:rPr>
        <w:t xml:space="preserve"> </w:t>
      </w:r>
      <w:r w:rsidR="00AF5D0B" w:rsidRPr="00D73A89">
        <w:rPr>
          <w:lang w:val="en-US" w:eastAsia="en-GB"/>
        </w:rPr>
        <w:t>This figure shows that Alt</w:t>
      </w:r>
      <w:r w:rsidR="005D3142" w:rsidRPr="00D73A89">
        <w:rPr>
          <w:lang w:val="en-US" w:eastAsia="en-GB"/>
        </w:rPr>
        <w:t xml:space="preserve"> 1</w:t>
      </w:r>
      <w:r w:rsidR="00AF5D0B" w:rsidRPr="00D73A89">
        <w:rPr>
          <w:lang w:val="en-US" w:eastAsia="en-GB"/>
        </w:rPr>
        <w:t xml:space="preserve">-1 approaches the </w:t>
      </w:r>
      <w:r w:rsidR="007B6C9D" w:rsidRPr="00D73A89">
        <w:rPr>
          <w:lang w:val="en-US" w:eastAsia="en-GB"/>
        </w:rPr>
        <w:t xml:space="preserve">ideal </w:t>
      </w:r>
      <w:r w:rsidR="00AF5D0B" w:rsidRPr="00D73A89">
        <w:rPr>
          <w:lang w:val="en-US" w:eastAsia="en-GB"/>
        </w:rPr>
        <w:t xml:space="preserve">performance </w:t>
      </w:r>
      <w:r w:rsidR="007B6C9D" w:rsidRPr="00D73A89">
        <w:rPr>
          <w:lang w:val="en-US" w:eastAsia="en-GB"/>
        </w:rPr>
        <w:t>with</w:t>
      </w:r>
      <w:r w:rsidR="00463AD5" w:rsidRPr="00D73A89">
        <w:rPr>
          <w:lang w:val="en-US" w:eastAsia="en-GB"/>
        </w:rPr>
        <w:t xml:space="preserve"> no gaps </w:t>
      </w:r>
      <w:r w:rsidR="007B6C9D" w:rsidRPr="00D73A89">
        <w:rPr>
          <w:lang w:val="en-US" w:eastAsia="en-GB"/>
        </w:rPr>
        <w:t xml:space="preserve">and </w:t>
      </w:r>
      <w:r w:rsidR="00463AD5" w:rsidRPr="00D73A89">
        <w:rPr>
          <w:lang w:val="en-US" w:eastAsia="en-GB"/>
        </w:rPr>
        <w:t xml:space="preserve">no scheduling </w:t>
      </w:r>
      <w:r w:rsidR="007B6C9D" w:rsidRPr="00D73A89">
        <w:rPr>
          <w:lang w:val="en-US" w:eastAsia="en-GB"/>
        </w:rPr>
        <w:t xml:space="preserve">restrictions. </w:t>
      </w:r>
    </w:p>
    <w:p w14:paraId="4D6D917E" w14:textId="77777777" w:rsidR="007F5E37" w:rsidRPr="007F5E37" w:rsidRDefault="007F5E37" w:rsidP="007F5E37">
      <w:pPr>
        <w:pStyle w:val="RAN4observation0"/>
        <w:ind w:left="426"/>
      </w:pPr>
      <w:bookmarkStart w:id="129" w:name="_Toc181979021"/>
      <w:r w:rsidRPr="007F5E37">
        <w:t xml:space="preserve">Our simulations showed for the same skipping ratio only 25% capacity gain for semi-static scheme (Alt 3), whereas 50% to 75% capacity gain was achieved for dynamic schemes (Alt 1-1) </w:t>
      </w:r>
    </w:p>
    <w:bookmarkEnd w:id="129"/>
    <w:p w14:paraId="6766FB32" w14:textId="0CBCFB77" w:rsidR="002C0A3D" w:rsidRDefault="002C0A3D" w:rsidP="007F5E37">
      <w:pPr>
        <w:pStyle w:val="RAN4observation0"/>
        <w:numPr>
          <w:ilvl w:val="0"/>
          <w:numId w:val="0"/>
        </w:numPr>
        <w:ind w:left="6031" w:hanging="360"/>
      </w:pPr>
    </w:p>
    <w:p w14:paraId="3702C663" w14:textId="75639335" w:rsidR="00B0798E" w:rsidRDefault="00B0798E" w:rsidP="008B30F7">
      <w:pPr>
        <w:rPr>
          <w:lang w:val="en-US" w:eastAsia="en-GB"/>
        </w:rPr>
      </w:pPr>
      <w:r>
        <w:rPr>
          <w:lang w:val="en-US" w:eastAsia="en-GB"/>
        </w:rPr>
        <w:t xml:space="preserve">Another problem related to Alt-3 is that it relies on good traffic pattern prediction before </w:t>
      </w:r>
      <w:r w:rsidR="00E33D98">
        <w:rPr>
          <w:lang w:val="en-US" w:eastAsia="en-GB"/>
        </w:rPr>
        <w:t xml:space="preserve">the skipping pattern can be configured. </w:t>
      </w:r>
      <w:r w:rsidR="00372DA9">
        <w:rPr>
          <w:lang w:val="en-US" w:eastAsia="en-GB"/>
        </w:rPr>
        <w:fldChar w:fldCharType="begin"/>
      </w:r>
      <w:r w:rsidR="00372DA9">
        <w:rPr>
          <w:lang w:val="en-US" w:eastAsia="en-GB"/>
        </w:rPr>
        <w:instrText xml:space="preserve"> REF _Ref181905308 \h </w:instrText>
      </w:r>
      <w:r w:rsidR="00372DA9">
        <w:rPr>
          <w:lang w:val="en-US" w:eastAsia="en-GB"/>
        </w:rPr>
      </w:r>
      <w:r w:rsidR="00372DA9">
        <w:rPr>
          <w:lang w:val="en-US" w:eastAsia="en-GB"/>
        </w:rPr>
        <w:fldChar w:fldCharType="separate"/>
      </w:r>
      <w:r w:rsidR="00372DA9">
        <w:t xml:space="preserve">Figure </w:t>
      </w:r>
      <w:r w:rsidR="00372DA9">
        <w:rPr>
          <w:noProof/>
        </w:rPr>
        <w:t>3</w:t>
      </w:r>
      <w:r w:rsidR="00372DA9">
        <w:rPr>
          <w:lang w:val="en-US" w:eastAsia="en-GB"/>
        </w:rPr>
        <w:fldChar w:fldCharType="end"/>
      </w:r>
      <w:r w:rsidR="00372DA9">
        <w:rPr>
          <w:lang w:val="en-US" w:eastAsia="en-GB"/>
        </w:rPr>
        <w:t xml:space="preserve"> shows one example of what happens during the call start of </w:t>
      </w:r>
      <w:r w:rsidR="00EC23C7">
        <w:rPr>
          <w:lang w:val="en-US" w:eastAsia="en-GB"/>
        </w:rPr>
        <w:t xml:space="preserve">a XR traffic stream. If Alt 3 approach is used as in </w:t>
      </w:r>
      <w:r w:rsidR="00EC23C7">
        <w:rPr>
          <w:lang w:val="en-US" w:eastAsia="en-GB"/>
        </w:rPr>
        <w:fldChar w:fldCharType="begin"/>
      </w:r>
      <w:r w:rsidR="00EC23C7">
        <w:rPr>
          <w:lang w:val="en-US" w:eastAsia="en-GB"/>
        </w:rPr>
        <w:instrText xml:space="preserve"> REF _Ref181905308 \h </w:instrText>
      </w:r>
      <w:r w:rsidR="00EC23C7">
        <w:rPr>
          <w:lang w:val="en-US" w:eastAsia="en-GB"/>
        </w:rPr>
      </w:r>
      <w:r w:rsidR="00EC23C7">
        <w:rPr>
          <w:lang w:val="en-US" w:eastAsia="en-GB"/>
        </w:rPr>
        <w:fldChar w:fldCharType="separate"/>
      </w:r>
      <w:r w:rsidR="00EC23C7">
        <w:t xml:space="preserve">Figure </w:t>
      </w:r>
      <w:r w:rsidR="00EC23C7">
        <w:rPr>
          <w:noProof/>
        </w:rPr>
        <w:t>3</w:t>
      </w:r>
      <w:r w:rsidR="00EC23C7">
        <w:rPr>
          <w:lang w:val="en-US" w:eastAsia="en-GB"/>
        </w:rPr>
        <w:fldChar w:fldCharType="end"/>
      </w:r>
      <w:r w:rsidR="00EC23C7">
        <w:rPr>
          <w:lang w:val="en-US" w:eastAsia="en-GB"/>
        </w:rPr>
        <w:t xml:space="preserve"> a), the network needs a training phase in order to determine the </w:t>
      </w:r>
      <w:r w:rsidR="002D5868">
        <w:rPr>
          <w:lang w:val="en-US" w:eastAsia="en-GB"/>
        </w:rPr>
        <w:t xml:space="preserve">XR traffic pattern. </w:t>
      </w:r>
      <w:r w:rsidR="007E2F6E">
        <w:rPr>
          <w:lang w:val="en-US" w:eastAsia="en-GB"/>
        </w:rPr>
        <w:t xml:space="preserve">This prediction should include parameters such as </w:t>
      </w:r>
      <w:r w:rsidR="006C2366">
        <w:rPr>
          <w:lang w:val="en-US" w:eastAsia="en-GB"/>
        </w:rPr>
        <w:t>traffic periodicity, and jitter. Once the prediction is ready at time t</w:t>
      </w:r>
      <w:r w:rsidR="006C2366" w:rsidRPr="003B147C">
        <w:rPr>
          <w:vertAlign w:val="subscript"/>
          <w:lang w:val="en-US" w:eastAsia="en-GB"/>
        </w:rPr>
        <w:t>1</w:t>
      </w:r>
      <w:r w:rsidR="006C2366">
        <w:rPr>
          <w:lang w:val="en-US" w:eastAsia="en-GB"/>
        </w:rPr>
        <w:t xml:space="preserve">, the network can determine the skipping pattern to be used that matches the XR </w:t>
      </w:r>
      <w:proofErr w:type="gramStart"/>
      <w:r w:rsidR="006C2366">
        <w:rPr>
          <w:lang w:val="en-US" w:eastAsia="en-GB"/>
        </w:rPr>
        <w:t>traffic, and</w:t>
      </w:r>
      <w:proofErr w:type="gramEnd"/>
      <w:r w:rsidR="006C2366">
        <w:rPr>
          <w:lang w:val="en-US" w:eastAsia="en-GB"/>
        </w:rPr>
        <w:t xml:space="preserve"> send an RRC command configuring the UE to use that pattern</w:t>
      </w:r>
      <w:r w:rsidR="004F1015">
        <w:rPr>
          <w:lang w:val="en-US" w:eastAsia="en-GB"/>
        </w:rPr>
        <w:t xml:space="preserve"> at t</w:t>
      </w:r>
      <w:r w:rsidR="004F1015" w:rsidRPr="003B147C">
        <w:rPr>
          <w:vertAlign w:val="subscript"/>
          <w:lang w:val="en-US" w:eastAsia="en-GB"/>
        </w:rPr>
        <w:t>2</w:t>
      </w:r>
      <w:r w:rsidR="004F1015">
        <w:rPr>
          <w:lang w:val="en-US" w:eastAsia="en-GB"/>
        </w:rPr>
        <w:t>. Therefore, before t</w:t>
      </w:r>
      <w:r w:rsidR="004F1015" w:rsidRPr="003B147C">
        <w:rPr>
          <w:vertAlign w:val="subscript"/>
          <w:lang w:val="en-US" w:eastAsia="en-GB"/>
        </w:rPr>
        <w:t>2</w:t>
      </w:r>
      <w:r w:rsidR="004F1015">
        <w:rPr>
          <w:lang w:val="en-US" w:eastAsia="en-GB"/>
        </w:rPr>
        <w:t xml:space="preserve">, the UE would experience worst </w:t>
      </w:r>
      <w:r w:rsidR="009C25EA">
        <w:rPr>
          <w:lang w:val="en-US" w:eastAsia="en-GB"/>
        </w:rPr>
        <w:t>performance related to the XR traffic</w:t>
      </w:r>
      <w:r w:rsidR="006C2366">
        <w:rPr>
          <w:lang w:val="en-US" w:eastAsia="en-GB"/>
        </w:rPr>
        <w:t xml:space="preserve">. </w:t>
      </w:r>
      <w:r w:rsidR="009C25EA">
        <w:rPr>
          <w:lang w:val="en-US" w:eastAsia="en-GB"/>
        </w:rPr>
        <w:t xml:space="preserve">On the other hand, </w:t>
      </w:r>
      <w:r w:rsidR="009C25EA">
        <w:rPr>
          <w:lang w:val="en-US" w:eastAsia="en-GB"/>
        </w:rPr>
        <w:fldChar w:fldCharType="begin"/>
      </w:r>
      <w:r w:rsidR="009C25EA">
        <w:rPr>
          <w:lang w:val="en-US" w:eastAsia="en-GB"/>
        </w:rPr>
        <w:instrText xml:space="preserve"> REF _Ref181905308 \h </w:instrText>
      </w:r>
      <w:r w:rsidR="009C25EA">
        <w:rPr>
          <w:lang w:val="en-US" w:eastAsia="en-GB"/>
        </w:rPr>
      </w:r>
      <w:r w:rsidR="009C25EA">
        <w:rPr>
          <w:lang w:val="en-US" w:eastAsia="en-GB"/>
        </w:rPr>
        <w:fldChar w:fldCharType="separate"/>
      </w:r>
      <w:r w:rsidR="009C25EA">
        <w:t xml:space="preserve">Figure </w:t>
      </w:r>
      <w:r w:rsidR="009C25EA">
        <w:rPr>
          <w:noProof/>
        </w:rPr>
        <w:t>3</w:t>
      </w:r>
      <w:r w:rsidR="009C25EA">
        <w:rPr>
          <w:lang w:val="en-US" w:eastAsia="en-GB"/>
        </w:rPr>
        <w:fldChar w:fldCharType="end"/>
      </w:r>
      <w:r w:rsidR="009C25EA">
        <w:rPr>
          <w:lang w:val="en-US" w:eastAsia="en-GB"/>
        </w:rPr>
        <w:t xml:space="preserve"> b) shows the example of using dynamic approach, as decided by RAN1. When using this approach, the traffic prediction training is not a mandatory step, and the network can start skipping measurement gaps </w:t>
      </w:r>
      <w:r w:rsidR="00941DAD">
        <w:rPr>
          <w:lang w:val="en-US" w:eastAsia="en-GB"/>
        </w:rPr>
        <w:t>from the start of the XR traffic in t</w:t>
      </w:r>
      <w:r w:rsidR="00941DAD" w:rsidRPr="003B147C">
        <w:rPr>
          <w:vertAlign w:val="subscript"/>
          <w:lang w:val="en-US" w:eastAsia="en-GB"/>
        </w:rPr>
        <w:t>0</w:t>
      </w:r>
      <w:r w:rsidR="00941DAD" w:rsidRPr="003B147C">
        <w:rPr>
          <w:lang w:val="en-US" w:eastAsia="en-GB"/>
        </w:rPr>
        <w:t>.</w:t>
      </w:r>
    </w:p>
    <w:p w14:paraId="5204B254" w14:textId="4617BD70" w:rsidR="000A0DAB" w:rsidRPr="003B147C" w:rsidRDefault="002C0A3D" w:rsidP="00C310F9">
      <w:pPr>
        <w:pStyle w:val="RAN4observation0"/>
        <w:ind w:left="426"/>
      </w:pPr>
      <w:bookmarkStart w:id="130" w:name="_Toc181979022"/>
      <w:r w:rsidRPr="00887607">
        <w:t xml:space="preserve">Semi-static schemes </w:t>
      </w:r>
      <w:r>
        <w:t xml:space="preserve">are dependent on </w:t>
      </w:r>
      <w:r w:rsidR="002522BE">
        <w:t xml:space="preserve">accurate XR traffic prediction, which may depend on a training stage at XR traffic </w:t>
      </w:r>
      <w:proofErr w:type="gramStart"/>
      <w:r w:rsidR="002522BE">
        <w:t>start</w:t>
      </w:r>
      <w:r w:rsidR="003911CA">
        <w:t>, and</w:t>
      </w:r>
      <w:proofErr w:type="gramEnd"/>
      <w:r w:rsidR="003911CA">
        <w:t xml:space="preserve"> delay the start of using </w:t>
      </w:r>
      <w:r w:rsidR="000A0DAB">
        <w:t>skipping for XR traffic.</w:t>
      </w:r>
      <w:bookmarkEnd w:id="130"/>
      <w:r w:rsidR="000A0DAB">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17"/>
      </w:tblGrid>
      <w:tr w:rsidR="003E7E00" w14:paraId="397EAD53" w14:textId="77777777" w:rsidTr="003B147C">
        <w:tc>
          <w:tcPr>
            <w:tcW w:w="9617" w:type="dxa"/>
          </w:tcPr>
          <w:p w14:paraId="12C55751" w14:textId="21DD0D48" w:rsidR="003E7E00" w:rsidRDefault="003E7E00" w:rsidP="003B147C">
            <w:pPr>
              <w:jc w:val="center"/>
            </w:pPr>
          </w:p>
          <w:p w14:paraId="64129F85" w14:textId="5EC760E5" w:rsidR="00C676ED" w:rsidRDefault="00C676ED" w:rsidP="003B147C">
            <w:pPr>
              <w:jc w:val="center"/>
              <w:rPr>
                <w:lang w:val="en-US" w:eastAsia="en-GB"/>
              </w:rPr>
            </w:pPr>
            <w:r w:rsidRPr="00C676ED">
              <w:rPr>
                <w:noProof/>
                <w:lang w:val="en-US" w:eastAsia="en-GB"/>
              </w:rPr>
              <w:drawing>
                <wp:inline distT="0" distB="0" distL="0" distR="0" wp14:anchorId="2B85CE94" wp14:editId="2D2E2828">
                  <wp:extent cx="4601210" cy="2201545"/>
                  <wp:effectExtent l="0" t="0" r="0" b="8255"/>
                  <wp:docPr id="47757234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01210" cy="2201545"/>
                          </a:xfrm>
                          <a:prstGeom prst="rect">
                            <a:avLst/>
                          </a:prstGeom>
                          <a:noFill/>
                          <a:ln>
                            <a:noFill/>
                          </a:ln>
                        </pic:spPr>
                      </pic:pic>
                    </a:graphicData>
                  </a:graphic>
                </wp:inline>
              </w:drawing>
            </w:r>
          </w:p>
        </w:tc>
      </w:tr>
      <w:tr w:rsidR="003E7E00" w14:paraId="6F30F56B" w14:textId="77777777" w:rsidTr="003B147C">
        <w:tc>
          <w:tcPr>
            <w:tcW w:w="9617" w:type="dxa"/>
          </w:tcPr>
          <w:p w14:paraId="4BCC143B" w14:textId="0675484C" w:rsidR="003E7E00" w:rsidRDefault="003E7E00" w:rsidP="003B147C">
            <w:pPr>
              <w:jc w:val="center"/>
              <w:rPr>
                <w:lang w:val="en-US" w:eastAsia="en-GB"/>
              </w:rPr>
            </w:pPr>
            <w:r>
              <w:rPr>
                <w:lang w:val="en-US" w:eastAsia="en-GB"/>
              </w:rPr>
              <w:t>a)</w:t>
            </w:r>
          </w:p>
        </w:tc>
      </w:tr>
      <w:tr w:rsidR="003E7E00" w14:paraId="0220A29F" w14:textId="77777777" w:rsidTr="003B147C">
        <w:tc>
          <w:tcPr>
            <w:tcW w:w="9617" w:type="dxa"/>
          </w:tcPr>
          <w:p w14:paraId="714A1120" w14:textId="598E77EE" w:rsidR="003E7E00" w:rsidRDefault="003E7E00" w:rsidP="003B147C">
            <w:pPr>
              <w:jc w:val="center"/>
            </w:pPr>
          </w:p>
          <w:p w14:paraId="44440FD8" w14:textId="5DEC9EA1" w:rsidR="00C676ED" w:rsidRDefault="00C676ED" w:rsidP="003B147C">
            <w:pPr>
              <w:jc w:val="center"/>
              <w:rPr>
                <w:lang w:val="en-US" w:eastAsia="en-GB"/>
              </w:rPr>
            </w:pPr>
            <w:r w:rsidRPr="00C676ED">
              <w:rPr>
                <w:noProof/>
                <w:lang w:val="en-US" w:eastAsia="en-GB"/>
              </w:rPr>
              <w:lastRenderedPageBreak/>
              <w:drawing>
                <wp:inline distT="0" distB="0" distL="0" distR="0" wp14:anchorId="7EF0CF25" wp14:editId="5E0AC321">
                  <wp:extent cx="4373880" cy="2607945"/>
                  <wp:effectExtent l="0" t="0" r="0" b="1905"/>
                  <wp:docPr id="33296243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73880" cy="2607945"/>
                          </a:xfrm>
                          <a:prstGeom prst="rect">
                            <a:avLst/>
                          </a:prstGeom>
                          <a:noFill/>
                          <a:ln>
                            <a:noFill/>
                          </a:ln>
                        </pic:spPr>
                      </pic:pic>
                    </a:graphicData>
                  </a:graphic>
                </wp:inline>
              </w:drawing>
            </w:r>
          </w:p>
        </w:tc>
      </w:tr>
      <w:tr w:rsidR="003E7E00" w14:paraId="02FD6597" w14:textId="77777777" w:rsidTr="003B147C">
        <w:tc>
          <w:tcPr>
            <w:tcW w:w="9617" w:type="dxa"/>
          </w:tcPr>
          <w:p w14:paraId="390B5660" w14:textId="6B1A1AA6" w:rsidR="003E7E00" w:rsidRDefault="003E7E00" w:rsidP="003B147C">
            <w:pPr>
              <w:jc w:val="center"/>
              <w:rPr>
                <w:lang w:val="en-US" w:eastAsia="en-GB"/>
              </w:rPr>
            </w:pPr>
            <w:r>
              <w:rPr>
                <w:lang w:val="en-US" w:eastAsia="en-GB"/>
              </w:rPr>
              <w:lastRenderedPageBreak/>
              <w:t>b)</w:t>
            </w:r>
          </w:p>
        </w:tc>
      </w:tr>
    </w:tbl>
    <w:p w14:paraId="1B01D0C3" w14:textId="72DE4DDB" w:rsidR="003E7E00" w:rsidRDefault="003E7E00" w:rsidP="003B147C">
      <w:pPr>
        <w:pStyle w:val="Caption"/>
        <w:rPr>
          <w:lang w:val="en-US" w:eastAsia="en-GB"/>
        </w:rPr>
      </w:pPr>
      <w:bookmarkStart w:id="131" w:name="_Ref181905308"/>
      <w:r>
        <w:t xml:space="preserve">Figure </w:t>
      </w:r>
      <w:r>
        <w:fldChar w:fldCharType="begin"/>
      </w:r>
      <w:r>
        <w:instrText xml:space="preserve"> SEQ Figure \* ARABIC </w:instrText>
      </w:r>
      <w:r>
        <w:fldChar w:fldCharType="separate"/>
      </w:r>
      <w:r w:rsidR="00E01F83">
        <w:rPr>
          <w:noProof/>
        </w:rPr>
        <w:t>4</w:t>
      </w:r>
      <w:r>
        <w:fldChar w:fldCharType="end"/>
      </w:r>
      <w:bookmarkEnd w:id="131"/>
      <w:r>
        <w:t xml:space="preserve"> Comparison of XR </w:t>
      </w:r>
      <w:r w:rsidR="00784F72">
        <w:t xml:space="preserve">traffic quality variation over time when using a) semi-static approach </w:t>
      </w:r>
      <w:r w:rsidR="008C1338">
        <w:t xml:space="preserve">(Alt 3) </w:t>
      </w:r>
      <w:r w:rsidR="00784F72">
        <w:t xml:space="preserve">and b) </w:t>
      </w:r>
      <w:r w:rsidR="008C1338">
        <w:t>dynamic approach as the decided by RAN1 working assumption (Alt 1-1)</w:t>
      </w:r>
    </w:p>
    <w:p w14:paraId="6CC11426" w14:textId="77777777" w:rsidR="00F45DFD" w:rsidRPr="00D73A89" w:rsidRDefault="00F45DFD" w:rsidP="008B30F7">
      <w:pPr>
        <w:rPr>
          <w:lang w:val="en-US" w:eastAsia="en-GB"/>
        </w:rPr>
      </w:pPr>
    </w:p>
    <w:p w14:paraId="3298EDF7" w14:textId="77777777" w:rsidR="00740468" w:rsidRPr="00D73A89" w:rsidRDefault="00740468" w:rsidP="003612B7">
      <w:pPr>
        <w:rPr>
          <w:lang w:val="en-US" w:eastAsia="en-GB"/>
        </w:rPr>
      </w:pPr>
      <w:r w:rsidRPr="00D73A89">
        <w:rPr>
          <w:lang w:val="en-US" w:eastAsia="en-GB"/>
        </w:rPr>
        <w:t>Furthermore, RAN1 has already made a down-selection between DCI and RRC schemes</w:t>
      </w:r>
    </w:p>
    <w:p w14:paraId="273A22C0" w14:textId="1547FFE7" w:rsidR="00740468" w:rsidRPr="00D73A89" w:rsidRDefault="00740468" w:rsidP="008A3EF7">
      <w:pPr>
        <w:pStyle w:val="RAN4observation0"/>
        <w:ind w:left="426"/>
        <w:rPr>
          <w:lang w:val="en-US" w:eastAsia="en-GB"/>
        </w:rPr>
      </w:pPr>
      <w:bookmarkStart w:id="132" w:name="_Toc181718890"/>
      <w:bookmarkStart w:id="133" w:name="_Toc181979023"/>
      <w:r w:rsidRPr="00D73A89">
        <w:rPr>
          <w:lang w:val="en-US" w:eastAsia="en-GB"/>
        </w:rPr>
        <w:t>RAN1 already made down selection between DCI and RRC schemes</w:t>
      </w:r>
      <w:bookmarkEnd w:id="132"/>
      <w:bookmarkEnd w:id="133"/>
    </w:p>
    <w:p w14:paraId="3C2B96DE" w14:textId="2DAAE039" w:rsidR="00995DDC" w:rsidRPr="00D73A89" w:rsidRDefault="00995DDC" w:rsidP="003612B7">
      <w:pPr>
        <w:pStyle w:val="RAN4proposal"/>
        <w:rPr>
          <w:lang w:val="en-US" w:eastAsia="en-GB"/>
        </w:rPr>
      </w:pPr>
      <w:bookmarkStart w:id="134" w:name="_Toc181718891"/>
      <w:bookmarkStart w:id="135" w:name="_Toc181979024"/>
      <w:r w:rsidRPr="00D73A89">
        <w:rPr>
          <w:lang w:val="en-US" w:eastAsia="en-GB"/>
        </w:rPr>
        <w:t>Follow RAN1 working assumption and consider DCI scheme only.</w:t>
      </w:r>
      <w:bookmarkEnd w:id="134"/>
      <w:bookmarkEnd w:id="135"/>
    </w:p>
    <w:p w14:paraId="3DA1531E" w14:textId="296E77E7" w:rsidR="006B143E" w:rsidRPr="00EC0941" w:rsidRDefault="006B143E" w:rsidP="00EC0941">
      <w:pPr>
        <w:pStyle w:val="RAN4H1"/>
      </w:pPr>
      <w:bookmarkStart w:id="136" w:name="_Toc181718892"/>
      <w:bookmarkStart w:id="137" w:name="_Toc181979025"/>
      <w:r w:rsidRPr="00EC0941">
        <w:t>C</w:t>
      </w:r>
      <w:r w:rsidR="00654FE2" w:rsidRPr="00EC0941">
        <w:t>A</w:t>
      </w:r>
      <w:r w:rsidRPr="00EC0941">
        <w:t xml:space="preserve"> </w:t>
      </w:r>
      <w:r w:rsidR="00654FE2" w:rsidRPr="00EC0941">
        <w:t xml:space="preserve">scheduling </w:t>
      </w:r>
      <w:r w:rsidRPr="00EC0941">
        <w:t>restrictions</w:t>
      </w:r>
      <w:bookmarkEnd w:id="136"/>
      <w:bookmarkEnd w:id="137"/>
    </w:p>
    <w:p w14:paraId="5DD217A1" w14:textId="1BD4DE5C" w:rsidR="00ED2A01" w:rsidRPr="00D4716D" w:rsidRDefault="00ED2A01" w:rsidP="00ED2A01">
      <w:r>
        <w:t>In RAN1#118bis, RAN1 made following agreements with regard to support of carrier aggregation configuration when XR is operated:</w:t>
      </w:r>
    </w:p>
    <w:tbl>
      <w:tblPr>
        <w:tblStyle w:val="TableGrid"/>
        <w:tblW w:w="0" w:type="auto"/>
        <w:tblLook w:val="04A0" w:firstRow="1" w:lastRow="0" w:firstColumn="1" w:lastColumn="0" w:noHBand="0" w:noVBand="1"/>
      </w:tblPr>
      <w:tblGrid>
        <w:gridCol w:w="9617"/>
      </w:tblGrid>
      <w:tr w:rsidR="00ED2A01" w14:paraId="1CB85847" w14:textId="77777777">
        <w:tc>
          <w:tcPr>
            <w:tcW w:w="9962" w:type="dxa"/>
          </w:tcPr>
          <w:p w14:paraId="5FE16F07" w14:textId="77777777" w:rsidR="00ED2A01" w:rsidRDefault="00ED2A01">
            <w:pPr>
              <w:pStyle w:val="paragraph"/>
              <w:spacing w:before="0" w:beforeAutospacing="0" w:after="180" w:afterAutospacing="0"/>
              <w:textAlignment w:val="baseline"/>
            </w:pPr>
            <w:r>
              <w:rPr>
                <w:rStyle w:val="normaltextrun"/>
                <w:b/>
                <w:bCs/>
                <w:sz w:val="20"/>
                <w:szCs w:val="20"/>
                <w:shd w:val="clear" w:color="auto" w:fill="00FF00"/>
              </w:rPr>
              <w:t>Agreement</w:t>
            </w:r>
            <w:r>
              <w:rPr>
                <w:rStyle w:val="eop"/>
                <w:sz w:val="20"/>
                <w:szCs w:val="20"/>
              </w:rPr>
              <w:t> </w:t>
            </w:r>
          </w:p>
          <w:p w14:paraId="666D3CD4" w14:textId="77777777" w:rsidR="00ED2A01" w:rsidRDefault="00ED2A01">
            <w:pPr>
              <w:pStyle w:val="paragraph"/>
              <w:spacing w:before="0" w:beforeAutospacing="0" w:after="180" w:afterAutospacing="0"/>
              <w:textAlignment w:val="baseline"/>
            </w:pPr>
            <w:r>
              <w:rPr>
                <w:rStyle w:val="normaltextrun"/>
                <w:sz w:val="20"/>
                <w:szCs w:val="20"/>
              </w:rPr>
              <w:t>At least for self-scheduling case, for explicit indication by DCI to skip a particular gap/restriction, one bit indication is included as part of DCI formats 0_1/1_1 and 0_2/1_2.</w:t>
            </w:r>
            <w:r>
              <w:rPr>
                <w:rStyle w:val="eop"/>
                <w:sz w:val="20"/>
                <w:szCs w:val="20"/>
              </w:rPr>
              <w:t> </w:t>
            </w:r>
          </w:p>
          <w:p w14:paraId="07C37054" w14:textId="77777777" w:rsidR="00ED2A01" w:rsidRDefault="00ED2A01" w:rsidP="00ED2A01">
            <w:pPr>
              <w:pStyle w:val="paragraph"/>
              <w:numPr>
                <w:ilvl w:val="0"/>
                <w:numId w:val="48"/>
              </w:numPr>
              <w:ind w:left="1080" w:firstLine="0"/>
              <w:textAlignment w:val="baseline"/>
              <w:rPr>
                <w:sz w:val="20"/>
                <w:szCs w:val="20"/>
              </w:rPr>
            </w:pPr>
            <w:r>
              <w:rPr>
                <w:rStyle w:val="normaltextrun"/>
                <w:sz w:val="20"/>
                <w:szCs w:val="20"/>
              </w:rPr>
              <w:t>FFS: Cross carrier scheduling.</w:t>
            </w:r>
            <w:r>
              <w:rPr>
                <w:rStyle w:val="eop"/>
                <w:sz w:val="20"/>
                <w:szCs w:val="20"/>
              </w:rPr>
              <w:t> </w:t>
            </w:r>
          </w:p>
          <w:p w14:paraId="6FB8FBC9" w14:textId="77777777" w:rsidR="00ED2A01" w:rsidRDefault="00ED2A01" w:rsidP="00ED2A01">
            <w:pPr>
              <w:pStyle w:val="paragraph"/>
              <w:numPr>
                <w:ilvl w:val="0"/>
                <w:numId w:val="49"/>
              </w:numPr>
              <w:ind w:left="1080" w:firstLine="0"/>
              <w:textAlignment w:val="baseline"/>
              <w:rPr>
                <w:sz w:val="20"/>
                <w:szCs w:val="20"/>
              </w:rPr>
            </w:pPr>
            <w:r>
              <w:rPr>
                <w:rStyle w:val="normaltextrun"/>
                <w:sz w:val="20"/>
                <w:szCs w:val="20"/>
              </w:rPr>
              <w:t>FFS: DCI formats 0_3/1_3.</w:t>
            </w:r>
            <w:r>
              <w:rPr>
                <w:rStyle w:val="eop"/>
                <w:sz w:val="20"/>
                <w:szCs w:val="20"/>
              </w:rPr>
              <w:t> </w:t>
            </w:r>
          </w:p>
          <w:p w14:paraId="6FBD48D4" w14:textId="3399FCB4" w:rsidR="00ED2A01" w:rsidRDefault="00ED2A01">
            <w:pPr>
              <w:pStyle w:val="paragraph"/>
              <w:spacing w:before="0" w:beforeAutospacing="0" w:after="180" w:afterAutospacing="0"/>
              <w:textAlignment w:val="baseline"/>
            </w:pPr>
            <w:r>
              <w:rPr>
                <w:rStyle w:val="normaltextrun"/>
                <w:sz w:val="20"/>
                <w:szCs w:val="20"/>
              </w:rPr>
              <w:t>Explicit indication can be configured for each DCI format individually by higher layer.</w:t>
            </w:r>
            <w:r>
              <w:rPr>
                <w:rStyle w:val="eop"/>
                <w:sz w:val="20"/>
                <w:szCs w:val="20"/>
              </w:rPr>
              <w:t> </w:t>
            </w:r>
          </w:p>
          <w:p w14:paraId="4B9FD22B" w14:textId="77777777" w:rsidR="00ED2A01" w:rsidRDefault="00ED2A01">
            <w:pPr>
              <w:pStyle w:val="paragraph"/>
              <w:spacing w:before="0" w:beforeAutospacing="0" w:after="180" w:afterAutospacing="0"/>
              <w:textAlignment w:val="baseline"/>
            </w:pPr>
            <w:r>
              <w:rPr>
                <w:rStyle w:val="normaltextrun"/>
                <w:b/>
                <w:bCs/>
                <w:sz w:val="20"/>
                <w:szCs w:val="20"/>
                <w:shd w:val="clear" w:color="auto" w:fill="00FF00"/>
              </w:rPr>
              <w:t>Agreement</w:t>
            </w:r>
            <w:r>
              <w:rPr>
                <w:rStyle w:val="eop"/>
                <w:sz w:val="20"/>
                <w:szCs w:val="20"/>
              </w:rPr>
              <w:t> </w:t>
            </w:r>
          </w:p>
          <w:p w14:paraId="5C0A930E" w14:textId="1CE1D447" w:rsidR="00ED2A01" w:rsidRPr="00ED2A01" w:rsidRDefault="00ED2A01" w:rsidP="00ED2A01">
            <w:pPr>
              <w:pStyle w:val="paragraph"/>
              <w:spacing w:before="0" w:beforeAutospacing="0" w:after="180" w:afterAutospacing="0"/>
              <w:jc w:val="both"/>
              <w:textAlignment w:val="baseline"/>
            </w:pPr>
            <w:r>
              <w:rPr>
                <w:rStyle w:val="normaltextrun"/>
                <w:sz w:val="20"/>
                <w:szCs w:val="20"/>
              </w:rPr>
              <w:t>In case of cross carrier scheduling, for explicit indication by DCI to skip a particular gap/restriction, one bit indication included as a part of DCI formats 0_1/1_1 and 0_2/1_2 corresponds to a scheduled cell.</w:t>
            </w:r>
            <w:r>
              <w:rPr>
                <w:rStyle w:val="eop"/>
                <w:sz w:val="20"/>
                <w:szCs w:val="20"/>
              </w:rPr>
              <w:t> </w:t>
            </w:r>
          </w:p>
        </w:tc>
      </w:tr>
    </w:tbl>
    <w:p w14:paraId="671F6D9D" w14:textId="77777777" w:rsidR="00ED2A01" w:rsidRDefault="00ED2A01" w:rsidP="00ED2A01">
      <w:pPr>
        <w:rPr>
          <w:lang w:val="en-US"/>
        </w:rPr>
      </w:pPr>
    </w:p>
    <w:p w14:paraId="3BBD075D" w14:textId="3FB3227B" w:rsidR="00ED2A01" w:rsidRDefault="00ED2A01" w:rsidP="00ED2A01">
      <w:pPr>
        <w:jc w:val="both"/>
        <w:rPr>
          <w:lang w:val="en-US"/>
        </w:rPr>
      </w:pPr>
      <w:r>
        <w:rPr>
          <w:lang w:val="en-US"/>
        </w:rPr>
        <w:t xml:space="preserve">Effectively, the afore RAN1 decision means that the skipping indication carried by the DCI applies to gap/restriction on the scheduled cell i.e. where PDSCH/PUSCH is scheduled, so that UE can conduct </w:t>
      </w:r>
      <w:r w:rsidRPr="00C5194E">
        <w:rPr>
          <w:lang w:val="en-US"/>
        </w:rPr>
        <w:t>reception/transmission</w:t>
      </w:r>
      <w:r>
        <w:rPr>
          <w:lang w:val="en-US"/>
        </w:rPr>
        <w:t xml:space="preserve"> on the cell, as illustrated in Figure 3 when carrier aggregation (CA) with two cells has been configured with Component Carriers (CC) A and 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7"/>
      </w:tblGrid>
      <w:tr w:rsidR="00ED2A01" w14:paraId="12EA7DE9" w14:textId="77777777" w:rsidTr="00ED2A01">
        <w:tc>
          <w:tcPr>
            <w:tcW w:w="9627" w:type="dxa"/>
          </w:tcPr>
          <w:p w14:paraId="10F6D48B" w14:textId="112BABB2" w:rsidR="00ED2A01" w:rsidRDefault="00047DA1">
            <w:pPr>
              <w:jc w:val="center"/>
              <w:rPr>
                <w:lang w:val="en-US"/>
              </w:rPr>
            </w:pPr>
            <w:r>
              <w:rPr>
                <w:rStyle w:val="wacimagecontainer"/>
                <w:rFonts w:ascii="Segoe UI" w:hAnsi="Segoe UI" w:cs="Segoe UI"/>
                <w:noProof/>
                <w:color w:val="881798"/>
                <w:sz w:val="18"/>
                <w:szCs w:val="18"/>
                <w:u w:val="single"/>
                <w:shd w:val="clear" w:color="auto" w:fill="FFFFFF"/>
              </w:rPr>
              <w:lastRenderedPageBreak/>
              <w:drawing>
                <wp:inline distT="0" distB="0" distL="0" distR="0" wp14:anchorId="53667925" wp14:editId="5672AD29">
                  <wp:extent cx="3571875" cy="116380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99601" cy="1172834"/>
                          </a:xfrm>
                          <a:prstGeom prst="rect">
                            <a:avLst/>
                          </a:prstGeom>
                          <a:noFill/>
                          <a:ln>
                            <a:noFill/>
                          </a:ln>
                        </pic:spPr>
                      </pic:pic>
                    </a:graphicData>
                  </a:graphic>
                </wp:inline>
              </w:drawing>
            </w:r>
            <w:r w:rsidR="0011268A">
              <w:rPr>
                <w:color w:val="000000"/>
                <w:szCs w:val="20"/>
                <w:shd w:val="clear" w:color="auto" w:fill="FFFFFF"/>
                <w:lang w:val="en-US"/>
              </w:rPr>
              <w:br/>
            </w:r>
          </w:p>
          <w:p w14:paraId="68448AEC" w14:textId="77777777" w:rsidR="00ED2A01" w:rsidRDefault="00ED2A01">
            <w:pPr>
              <w:jc w:val="center"/>
              <w:rPr>
                <w:lang w:val="en-US"/>
              </w:rPr>
            </w:pPr>
            <w:r>
              <w:rPr>
                <w:lang w:val="en-US"/>
              </w:rPr>
              <w:t>(a)</w:t>
            </w:r>
          </w:p>
          <w:p w14:paraId="289262F1" w14:textId="77777777" w:rsidR="00ED2A01" w:rsidRDefault="00ED2A01">
            <w:pPr>
              <w:jc w:val="both"/>
              <w:rPr>
                <w:lang w:val="en-US"/>
              </w:rPr>
            </w:pPr>
          </w:p>
        </w:tc>
      </w:tr>
      <w:tr w:rsidR="00ED2A01" w14:paraId="2242BDD6" w14:textId="77777777" w:rsidTr="00ED2A01">
        <w:tc>
          <w:tcPr>
            <w:tcW w:w="9627" w:type="dxa"/>
          </w:tcPr>
          <w:p w14:paraId="48ED1CA0" w14:textId="77777777" w:rsidR="00ED2A01" w:rsidRDefault="00ED2A01">
            <w:pPr>
              <w:jc w:val="center"/>
              <w:rPr>
                <w:lang w:val="en-US"/>
              </w:rPr>
            </w:pPr>
            <w:r>
              <w:rPr>
                <w:noProof/>
                <w:lang w:val="en-US"/>
              </w:rPr>
              <w:drawing>
                <wp:inline distT="0" distB="0" distL="0" distR="0" wp14:anchorId="38DC72C6" wp14:editId="67B99AC0">
                  <wp:extent cx="3592800" cy="1587600"/>
                  <wp:effectExtent l="0" t="0" r="8255" b="0"/>
                  <wp:docPr id="612225059" name="Picture 8"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225059" name="Picture 8" descr="A diagram of a diagram&#10;&#10;Description automatically generated with medium confidenc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92800" cy="1587600"/>
                          </a:xfrm>
                          <a:prstGeom prst="rect">
                            <a:avLst/>
                          </a:prstGeom>
                          <a:noFill/>
                        </pic:spPr>
                      </pic:pic>
                    </a:graphicData>
                  </a:graphic>
                </wp:inline>
              </w:drawing>
            </w:r>
          </w:p>
          <w:p w14:paraId="4B6FFCD1" w14:textId="77777777" w:rsidR="00ED2A01" w:rsidRDefault="00ED2A01">
            <w:pPr>
              <w:jc w:val="center"/>
              <w:rPr>
                <w:lang w:val="en-US"/>
              </w:rPr>
            </w:pPr>
            <w:r>
              <w:rPr>
                <w:lang w:val="en-US"/>
              </w:rPr>
              <w:t>(b)</w:t>
            </w:r>
          </w:p>
        </w:tc>
      </w:tr>
    </w:tbl>
    <w:p w14:paraId="75798166" w14:textId="10CF8B17" w:rsidR="00ED2A01" w:rsidRPr="00D06B0B" w:rsidRDefault="00ED2A01" w:rsidP="00ED2A01">
      <w:pPr>
        <w:pStyle w:val="Caption"/>
        <w:spacing w:before="120"/>
        <w:rPr>
          <w:b/>
          <w:bCs/>
          <w:lang w:val="en-US"/>
        </w:rPr>
      </w:pPr>
      <w:r>
        <w:t xml:space="preserve">Figure 3. </w:t>
      </w:r>
      <w:r w:rsidRPr="00D06B0B">
        <w:rPr>
          <w:bCs/>
        </w:rPr>
        <w:t>Illustration of DCI based skipping indication behaviour</w:t>
      </w:r>
      <w:r>
        <w:rPr>
          <w:bCs/>
        </w:rPr>
        <w:t xml:space="preserve"> for (a) self-scheduling and (b) cross-carrier scheduling</w:t>
      </w:r>
      <w:r w:rsidRPr="00D06B0B">
        <w:rPr>
          <w:bCs/>
        </w:rPr>
        <w:t>.</w:t>
      </w:r>
    </w:p>
    <w:p w14:paraId="03EE349E" w14:textId="4B3E78D3" w:rsidR="00F62CB9" w:rsidRDefault="00F62CB9" w:rsidP="00F62CB9">
      <w:pPr>
        <w:rPr>
          <w:lang w:val="en-US" w:eastAsia="en-GB"/>
        </w:rPr>
      </w:pPr>
      <w:r>
        <w:rPr>
          <w:lang w:val="en-US" w:eastAsia="en-GB"/>
        </w:rPr>
        <w:t xml:space="preserve">Following this RAN1 agreement, RAN4 should investigate scheduling restrictions due to both self-scheduling and cross-carrier DCI scheduling. </w:t>
      </w:r>
    </w:p>
    <w:p w14:paraId="51660AE8" w14:textId="1810D7C4" w:rsidR="00ED2A01" w:rsidRPr="00F62CB9" w:rsidRDefault="00F62CB9" w:rsidP="00F62CB9">
      <w:pPr>
        <w:pStyle w:val="RAN4proposal"/>
        <w:rPr>
          <w:lang w:val="en-US" w:eastAsia="en-GB"/>
        </w:rPr>
      </w:pPr>
      <w:bookmarkStart w:id="138" w:name="_Toc181979026"/>
      <w:r>
        <w:rPr>
          <w:lang w:val="en-US" w:eastAsia="en-GB"/>
        </w:rPr>
        <w:t>RAN4 to investigate scheduling restrictions for CA if DCI skipping indication is sent on one of the CCs.</w:t>
      </w:r>
      <w:bookmarkEnd w:id="138"/>
      <w:r>
        <w:rPr>
          <w:lang w:val="en-US" w:eastAsia="en-GB"/>
        </w:rPr>
        <w:t xml:space="preserve"> </w:t>
      </w:r>
    </w:p>
    <w:p w14:paraId="52BD5300" w14:textId="658EA087" w:rsidR="00ED2A01" w:rsidRDefault="00ED2A01" w:rsidP="00ED2A01">
      <w:pPr>
        <w:jc w:val="both"/>
        <w:rPr>
          <w:lang w:val="en-US"/>
        </w:rPr>
      </w:pPr>
      <w:r>
        <w:rPr>
          <w:lang w:val="en-US"/>
        </w:rPr>
        <w:t xml:space="preserve">In context of </w:t>
      </w:r>
      <w:r w:rsidR="00BC5940">
        <w:rPr>
          <w:lang w:val="en-US"/>
        </w:rPr>
        <w:t>TS 38.133</w:t>
      </w:r>
      <w:r>
        <w:rPr>
          <w:lang w:val="en-US"/>
        </w:rPr>
        <w:t>, the measurement gap can be configured to be one of the three types; per</w:t>
      </w:r>
      <w:r w:rsidR="00750694">
        <w:rPr>
          <w:lang w:val="en-US"/>
        </w:rPr>
        <w:t>-</w:t>
      </w:r>
      <w:r>
        <w:rPr>
          <w:lang w:val="en-US"/>
        </w:rPr>
        <w:t>UE, per</w:t>
      </w:r>
      <w:r w:rsidR="00750694">
        <w:rPr>
          <w:lang w:val="en-US"/>
        </w:rPr>
        <w:t>-</w:t>
      </w:r>
      <w:r>
        <w:rPr>
          <w:lang w:val="en-US"/>
        </w:rPr>
        <w:t>FR1 or per</w:t>
      </w:r>
      <w:r w:rsidR="00750694">
        <w:rPr>
          <w:lang w:val="en-US"/>
        </w:rPr>
        <w:noBreakHyphen/>
      </w:r>
      <w:r>
        <w:rPr>
          <w:lang w:val="en-US"/>
        </w:rPr>
        <w:t>FR2</w:t>
      </w:r>
      <w:r w:rsidR="00750694">
        <w:rPr>
          <w:lang w:val="en-US"/>
        </w:rPr>
        <w:t xml:space="preserve"> </w:t>
      </w:r>
      <w:r>
        <w:rPr>
          <w:lang w:val="en-US"/>
        </w:rPr>
        <w:t>(based on UE capability to support). This determines whether the gap applies to cells for a given frequency range (e.g. per</w:t>
      </w:r>
      <w:r w:rsidR="00750694">
        <w:rPr>
          <w:lang w:val="en-US"/>
        </w:rPr>
        <w:t>-</w:t>
      </w:r>
      <w:r>
        <w:rPr>
          <w:lang w:val="en-US"/>
        </w:rPr>
        <w:t xml:space="preserve">FR1) or </w:t>
      </w:r>
      <w:r w:rsidR="00BC5940">
        <w:rPr>
          <w:lang w:val="en-US"/>
        </w:rPr>
        <w:t>to</w:t>
      </w:r>
      <w:r>
        <w:rPr>
          <w:lang w:val="en-US"/>
        </w:rPr>
        <w:t xml:space="preserve"> all cells </w:t>
      </w:r>
      <w:r w:rsidR="00BC5940">
        <w:rPr>
          <w:lang w:val="en-US"/>
        </w:rPr>
        <w:t>o</w:t>
      </w:r>
      <w:r>
        <w:rPr>
          <w:lang w:val="en-US"/>
        </w:rPr>
        <w:t>n all frequencies (per</w:t>
      </w:r>
      <w:r w:rsidR="00750694">
        <w:rPr>
          <w:lang w:val="en-US"/>
        </w:rPr>
        <w:t>-</w:t>
      </w:r>
      <w:r>
        <w:rPr>
          <w:lang w:val="en-US"/>
        </w:rPr>
        <w:t>UE).</w:t>
      </w:r>
      <w:r w:rsidR="00F62CB9">
        <w:rPr>
          <w:lang w:val="en-US"/>
        </w:rPr>
        <w:t xml:space="preserve"> </w:t>
      </w:r>
      <w:r w:rsidR="00BC5940">
        <w:rPr>
          <w:lang w:val="en-US"/>
        </w:rPr>
        <w:t>That is</w:t>
      </w:r>
      <w:r w:rsidR="00F62CB9">
        <w:rPr>
          <w:lang w:val="en-US"/>
        </w:rPr>
        <w:t>,</w:t>
      </w:r>
      <w:r>
        <w:rPr>
          <w:lang w:val="en-US"/>
        </w:rPr>
        <w:t xml:space="preserve"> in which cells UE is not required to conduct reception/transmission during the gap based on the measurement gap configuration. From UE RF perspective this can be considered to indicate the dependency/independence of the reception/transmission operation on different carriers</w:t>
      </w:r>
      <w:r w:rsidR="00BC5940">
        <w:rPr>
          <w:lang w:val="en-US"/>
        </w:rPr>
        <w:t>/CCs</w:t>
      </w:r>
      <w:r>
        <w:rPr>
          <w:lang w:val="en-US"/>
        </w:rPr>
        <w:t xml:space="preserve">. </w:t>
      </w:r>
      <w:r w:rsidR="00BC5940">
        <w:rPr>
          <w:lang w:val="en-US"/>
        </w:rPr>
        <w:t>That is</w:t>
      </w:r>
      <w:r w:rsidR="00F62CB9">
        <w:rPr>
          <w:lang w:val="en-US"/>
        </w:rPr>
        <w:t>,</w:t>
      </w:r>
      <w:r>
        <w:rPr>
          <w:lang w:val="en-US"/>
        </w:rPr>
        <w:t xml:space="preserve"> whether UE receiver shares some components or operations between the different carriers</w:t>
      </w:r>
      <w:r w:rsidR="00BC5940">
        <w:rPr>
          <w:lang w:val="en-US"/>
        </w:rPr>
        <w:t>/CCs,</w:t>
      </w:r>
      <w:r>
        <w:rPr>
          <w:lang w:val="en-US"/>
        </w:rPr>
        <w:t xml:space="preserve"> e.g. frequency synthesis etc. </w:t>
      </w:r>
    </w:p>
    <w:p w14:paraId="44261658" w14:textId="67C8D557" w:rsidR="00ED2A01" w:rsidRPr="00D73A89" w:rsidRDefault="00ED2A01" w:rsidP="00ED2A01">
      <w:pPr>
        <w:jc w:val="both"/>
        <w:rPr>
          <w:lang w:val="en-US"/>
        </w:rPr>
      </w:pPr>
      <w:r w:rsidRPr="00D73A89">
        <w:rPr>
          <w:lang w:val="en-US"/>
        </w:rPr>
        <w:t>Correspondingly for scheduling restrictions within SMTC</w:t>
      </w:r>
      <w:r w:rsidR="00BC5940" w:rsidRPr="00D73A89">
        <w:rPr>
          <w:lang w:val="en-US"/>
        </w:rPr>
        <w:t>,</w:t>
      </w:r>
      <w:r w:rsidRPr="00D73A89">
        <w:rPr>
          <w:lang w:val="en-US"/>
        </w:rPr>
        <w:t xml:space="preserve"> there </w:t>
      </w:r>
      <w:r w:rsidR="00BC5940" w:rsidRPr="00D73A89">
        <w:rPr>
          <w:lang w:val="en-US"/>
        </w:rPr>
        <w:t>needs to be</w:t>
      </w:r>
      <w:r w:rsidRPr="00D73A89">
        <w:rPr>
          <w:lang w:val="en-US"/>
        </w:rPr>
        <w:t xml:space="preserve"> also consideration </w:t>
      </w:r>
      <w:r w:rsidR="00BC5940" w:rsidRPr="00D73A89">
        <w:rPr>
          <w:lang w:val="en-US"/>
        </w:rPr>
        <w:t xml:space="preserve">by RAN4 </w:t>
      </w:r>
      <w:r w:rsidRPr="00D73A89">
        <w:rPr>
          <w:lang w:val="en-US"/>
        </w:rPr>
        <w:t>for the applicability over different cells based on the frequency domain relation. In short</w:t>
      </w:r>
      <w:r w:rsidR="00BC5940" w:rsidRPr="00D73A89">
        <w:rPr>
          <w:lang w:val="en-US"/>
        </w:rPr>
        <w:t>,</w:t>
      </w:r>
      <w:r w:rsidRPr="00D73A89">
        <w:rPr>
          <w:lang w:val="en-US"/>
        </w:rPr>
        <w:t xml:space="preserve"> the scheduling restrictions allowed for the UE apply on </w:t>
      </w:r>
      <w:r w:rsidRPr="00D73A89">
        <w:t xml:space="preserve">all serving cells within same band during the symbols that fully or partially overlap with the restricted symbols. The assumption here is that UE baseband processing, e.g. FFT etc., can be shared over the carriers in the same band so that scheduling restrictions </w:t>
      </w:r>
      <w:r w:rsidRPr="00D73A89">
        <w:rPr>
          <w:lang w:val="en-US"/>
        </w:rPr>
        <w:t>shall be</w:t>
      </w:r>
      <w:r w:rsidRPr="00D73A89">
        <w:t xml:space="preserve"> allowed on all ‘intra-band’ cells</w:t>
      </w:r>
      <w:r w:rsidR="008D60C7" w:rsidRPr="00D73A89">
        <w:t>,</w:t>
      </w:r>
      <w:r w:rsidR="00DF4A02" w:rsidRPr="00D73A89">
        <w:t xml:space="preserve"> which are belonging to the applicable range of carriers.</w:t>
      </w:r>
      <w:r w:rsidRPr="00D73A89">
        <w:t xml:space="preserve"> </w:t>
      </w:r>
    </w:p>
    <w:p w14:paraId="043404AA" w14:textId="61843EF9" w:rsidR="00ED2A01" w:rsidRDefault="00ED2A01" w:rsidP="00ED2A01">
      <w:pPr>
        <w:jc w:val="both"/>
        <w:rPr>
          <w:lang w:val="en-US"/>
        </w:rPr>
      </w:pPr>
      <w:r w:rsidRPr="00D73A89">
        <w:rPr>
          <w:lang w:val="en-US"/>
        </w:rPr>
        <w:t>In RAN1#118bis the implications in context of skipping were discussed, aiming to clarify expected UE behavior when UE is configured with CA and a particular gap/restriction is skipped. As noted above</w:t>
      </w:r>
      <w:r w:rsidR="00BC5940" w:rsidRPr="00D73A89">
        <w:rPr>
          <w:lang w:val="en-US"/>
        </w:rPr>
        <w:t>,</w:t>
      </w:r>
      <w:r w:rsidRPr="00D73A89">
        <w:rPr>
          <w:lang w:val="en-US"/>
        </w:rPr>
        <w:t xml:space="preserve"> this could be interpreted that gap/restriction on all cells that fall within the appli</w:t>
      </w:r>
      <w:r w:rsidR="00DF4A02" w:rsidRPr="00D73A89">
        <w:rPr>
          <w:lang w:val="en-US"/>
        </w:rPr>
        <w:t>cable</w:t>
      </w:r>
      <w:r w:rsidRPr="00D73A89">
        <w:rPr>
          <w:lang w:val="en-US"/>
        </w:rPr>
        <w:t xml:space="preserve"> range</w:t>
      </w:r>
      <w:r w:rsidR="00DF4A02" w:rsidRPr="00D73A89">
        <w:rPr>
          <w:lang w:val="en-US"/>
        </w:rPr>
        <w:t xml:space="preserve"> of carriers</w:t>
      </w:r>
      <w:r w:rsidRPr="00D73A89">
        <w:rPr>
          <w:lang w:val="en-US"/>
        </w:rPr>
        <w:t>, cannot be used by the UE to do measurements (due to assumed sharing of RX components/processes). Effectively, with this assumption, impact on UE measurement requirements should be considered for all cells in the appli</w:t>
      </w:r>
      <w:r w:rsidR="00DF4A02" w:rsidRPr="00D73A89">
        <w:rPr>
          <w:lang w:val="en-US"/>
        </w:rPr>
        <w:t>cable</w:t>
      </w:r>
      <w:r w:rsidRPr="00D73A89">
        <w:rPr>
          <w:lang w:val="en-US"/>
        </w:rPr>
        <w:t xml:space="preserve"> range</w:t>
      </w:r>
      <w:r w:rsidR="00DF4A02" w:rsidRPr="00D73A89">
        <w:rPr>
          <w:lang w:val="en-US"/>
        </w:rPr>
        <w:t xml:space="preserve"> of carriers</w:t>
      </w:r>
      <w:r>
        <w:rPr>
          <w:lang w:val="en-US"/>
        </w:rPr>
        <w:t>, e.g. intra-band cells for scheduling restrictions within SMTC.</w:t>
      </w:r>
    </w:p>
    <w:p w14:paraId="5AA3A74D" w14:textId="7EDD6F3F" w:rsidR="00ED2A01" w:rsidRDefault="00ED2A01" w:rsidP="00ED0760">
      <w:pPr>
        <w:pStyle w:val="RAN4observation0"/>
        <w:ind w:left="426"/>
        <w:rPr>
          <w:lang w:val="en-US"/>
        </w:rPr>
      </w:pPr>
      <w:bookmarkStart w:id="139" w:name="_Toc181979027"/>
      <w:r>
        <w:rPr>
          <w:lang w:val="en-US"/>
        </w:rPr>
        <w:t xml:space="preserve">If it is assumed that for cells within </w:t>
      </w:r>
      <w:r w:rsidR="00656278">
        <w:rPr>
          <w:lang w:val="en-US"/>
        </w:rPr>
        <w:t>the applicable range of carriers</w:t>
      </w:r>
      <w:r>
        <w:rPr>
          <w:lang w:val="en-US"/>
        </w:rPr>
        <w:t xml:space="preserve">, UE can share (parts of) receiver over different cells, measurement requirement impact due to skipping </w:t>
      </w:r>
      <w:r w:rsidR="00656278">
        <w:rPr>
          <w:lang w:val="en-US"/>
        </w:rPr>
        <w:t xml:space="preserve">of gap/restriction </w:t>
      </w:r>
      <w:r>
        <w:rPr>
          <w:lang w:val="en-US"/>
        </w:rPr>
        <w:t xml:space="preserve">should be accounted </w:t>
      </w:r>
      <w:r w:rsidR="00656278">
        <w:rPr>
          <w:lang w:val="en-US"/>
        </w:rPr>
        <w:t xml:space="preserve">for </w:t>
      </w:r>
      <w:r>
        <w:rPr>
          <w:lang w:val="en-US"/>
        </w:rPr>
        <w:t xml:space="preserve">in all </w:t>
      </w:r>
      <w:r w:rsidR="00656278">
        <w:rPr>
          <w:lang w:val="en-US"/>
        </w:rPr>
        <w:t xml:space="preserve">those </w:t>
      </w:r>
      <w:r>
        <w:rPr>
          <w:lang w:val="en-US"/>
        </w:rPr>
        <w:t>cells.</w:t>
      </w:r>
      <w:bookmarkEnd w:id="139"/>
    </w:p>
    <w:p w14:paraId="7FE0EF9C" w14:textId="4793B8DD" w:rsidR="00B9781F" w:rsidRDefault="00ED2A01" w:rsidP="00ED2A01">
      <w:pPr>
        <w:jc w:val="both"/>
        <w:rPr>
          <w:lang w:val="en-US"/>
        </w:rPr>
      </w:pPr>
      <w:r>
        <w:rPr>
          <w:lang w:val="en-US"/>
        </w:rPr>
        <w:t xml:space="preserve">Furthermore, if afore observation is valid, it should be clarified whether UE is able to conduct reception/transmission in all cells within the applicable range </w:t>
      </w:r>
      <w:r w:rsidR="00656278">
        <w:rPr>
          <w:lang w:val="en-US"/>
        </w:rPr>
        <w:t xml:space="preserve">of carriers </w:t>
      </w:r>
      <w:r>
        <w:rPr>
          <w:lang w:val="en-US"/>
        </w:rPr>
        <w:t xml:space="preserve">or only in the scheduled cell to which the indication is given. As noted above, the range </w:t>
      </w:r>
      <w:r w:rsidR="00656278">
        <w:rPr>
          <w:lang w:val="en-US"/>
        </w:rPr>
        <w:t xml:space="preserve">of carriers/cells </w:t>
      </w:r>
      <w:r>
        <w:rPr>
          <w:lang w:val="en-US"/>
        </w:rPr>
        <w:t xml:space="preserve">where the gap/restrictions are applied/allowed relates fundamentally to the UE receiver design. For example, UE can be configured with CA covering two cells on two component carriers, CC A and CC B, as </w:t>
      </w:r>
      <w:r>
        <w:rPr>
          <w:lang w:val="en-US"/>
        </w:rPr>
        <w:lastRenderedPageBreak/>
        <w:t xml:space="preserve">illustrated in Figure </w:t>
      </w:r>
      <w:r w:rsidR="00945518">
        <w:rPr>
          <w:lang w:val="en-US"/>
        </w:rPr>
        <w:t>4</w:t>
      </w:r>
      <w:r>
        <w:rPr>
          <w:lang w:val="en-US"/>
        </w:rPr>
        <w:t xml:space="preserve">, together with measurement gap configuration so that both cells/carriers fall within the range </w:t>
      </w:r>
      <w:r w:rsidR="00656278">
        <w:rPr>
          <w:lang w:val="en-US"/>
        </w:rPr>
        <w:t xml:space="preserve">of applicable carriers </w:t>
      </w:r>
      <w:r>
        <w:rPr>
          <w:lang w:val="en-US"/>
        </w:rPr>
        <w:t xml:space="preserve">where gap/restriction is applied/allowed. </w:t>
      </w:r>
    </w:p>
    <w:p w14:paraId="02C3437F" w14:textId="77777777" w:rsidR="00B9781F" w:rsidRDefault="00B9781F" w:rsidP="00B9781F">
      <w:pPr>
        <w:jc w:val="both"/>
        <w:rPr>
          <w:lang w:val="en-US"/>
        </w:rPr>
      </w:pPr>
    </w:p>
    <w:p w14:paraId="18011803" w14:textId="77777777" w:rsidR="00B9781F" w:rsidRDefault="00B9781F" w:rsidP="00F62CB9">
      <w:pPr>
        <w:keepNext/>
        <w:jc w:val="center"/>
        <w:rPr>
          <w:lang w:val="en-US"/>
        </w:rPr>
      </w:pPr>
      <w:r>
        <w:rPr>
          <w:noProof/>
          <w:lang w:val="en-US"/>
        </w:rPr>
        <w:drawing>
          <wp:inline distT="0" distB="0" distL="0" distR="0" wp14:anchorId="715AF245" wp14:editId="7DA2C056">
            <wp:extent cx="4672800" cy="1170000"/>
            <wp:effectExtent l="0" t="0" r="0" b="0"/>
            <wp:docPr id="625026954" name="Picture 10" descr="A close-up of a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026954" name="Picture 10" descr="A close-up of a screen&#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72800" cy="1170000"/>
                    </a:xfrm>
                    <a:prstGeom prst="rect">
                      <a:avLst/>
                    </a:prstGeom>
                    <a:noFill/>
                  </pic:spPr>
                </pic:pic>
              </a:graphicData>
            </a:graphic>
          </wp:inline>
        </w:drawing>
      </w:r>
    </w:p>
    <w:p w14:paraId="75FBF261" w14:textId="5E4CA4ED" w:rsidR="00B9781F" w:rsidRDefault="00B9781F" w:rsidP="00F62CB9">
      <w:pPr>
        <w:pStyle w:val="Caption"/>
        <w:rPr>
          <w:lang w:val="en-US"/>
        </w:rPr>
      </w:pPr>
      <w:r>
        <w:t xml:space="preserve">Figure 4. </w:t>
      </w:r>
      <w:r w:rsidRPr="00D06B0B">
        <w:rPr>
          <w:bCs/>
        </w:rPr>
        <w:t>Illustration of DCI</w:t>
      </w:r>
      <w:r>
        <w:rPr>
          <w:bCs/>
        </w:rPr>
        <w:t xml:space="preserve"> skipping indication with multiple cells within applied range of gap/restrictions.</w:t>
      </w:r>
    </w:p>
    <w:p w14:paraId="4E619978" w14:textId="465C693C" w:rsidR="00B9781F" w:rsidRDefault="00ED2A01" w:rsidP="00B9781F">
      <w:pPr>
        <w:jc w:val="both"/>
        <w:rPr>
          <w:lang w:val="en-US"/>
        </w:rPr>
      </w:pPr>
      <w:r>
        <w:rPr>
          <w:lang w:val="en-US"/>
        </w:rPr>
        <w:t>In this scenario, if skip is indicated on a serving cell in CC A, it will result that UE cannot do measurements on CC B, due to dependency in the receiver operation on these carriers/cells. Thus</w:t>
      </w:r>
      <w:r w:rsidR="00945518">
        <w:rPr>
          <w:lang w:val="en-US"/>
        </w:rPr>
        <w:t>,</w:t>
      </w:r>
      <w:r>
        <w:rPr>
          <w:lang w:val="en-US"/>
        </w:rPr>
        <w:t xml:space="preserve"> it should </w:t>
      </w:r>
      <w:r w:rsidR="00945518">
        <w:rPr>
          <w:lang w:val="en-US"/>
        </w:rPr>
        <w:t xml:space="preserve">be </w:t>
      </w:r>
      <w:r>
        <w:rPr>
          <w:lang w:val="en-US"/>
        </w:rPr>
        <w:t xml:space="preserve">discussed and clarified whether UE can </w:t>
      </w:r>
      <w:r w:rsidRPr="0001213D">
        <w:rPr>
          <w:lang w:val="en-US"/>
        </w:rPr>
        <w:t>conduct reception/transmission</w:t>
      </w:r>
      <w:r>
        <w:rPr>
          <w:lang w:val="en-US"/>
        </w:rPr>
        <w:t xml:space="preserve"> also on all the </w:t>
      </w:r>
      <w:r w:rsidR="00656278">
        <w:rPr>
          <w:lang w:val="en-US"/>
        </w:rPr>
        <w:t>carriers/</w:t>
      </w:r>
      <w:r>
        <w:rPr>
          <w:lang w:val="en-US"/>
        </w:rPr>
        <w:t>cells that fall within the applicable</w:t>
      </w:r>
      <w:r w:rsidR="00656278">
        <w:rPr>
          <w:lang w:val="en-US"/>
        </w:rPr>
        <w:t xml:space="preserve"> </w:t>
      </w:r>
      <w:r>
        <w:rPr>
          <w:lang w:val="en-US"/>
        </w:rPr>
        <w:t xml:space="preserve">range </w:t>
      </w:r>
      <w:r w:rsidR="00656278">
        <w:rPr>
          <w:lang w:val="en-US"/>
        </w:rPr>
        <w:t>of carriers during</w:t>
      </w:r>
      <w:r>
        <w:rPr>
          <w:lang w:val="en-US"/>
        </w:rPr>
        <w:t xml:space="preserve"> the skipped gap/restriction.</w:t>
      </w:r>
    </w:p>
    <w:p w14:paraId="3ABCC019" w14:textId="39C4829A" w:rsidR="00F62CB9" w:rsidRPr="00EC0941" w:rsidRDefault="00B9781F" w:rsidP="005D42C1">
      <w:pPr>
        <w:pStyle w:val="RAN4observation0"/>
        <w:ind w:left="426"/>
        <w:rPr>
          <w:lang w:val="en-US"/>
        </w:rPr>
      </w:pPr>
      <w:bookmarkStart w:id="140" w:name="_Toc181979028"/>
      <w:r>
        <w:rPr>
          <w:lang w:val="en-US"/>
        </w:rPr>
        <w:t xml:space="preserve">While measurements are skipped on CC A, UE cannot </w:t>
      </w:r>
      <w:r w:rsidR="00F62CB9">
        <w:rPr>
          <w:lang w:val="en-US"/>
        </w:rPr>
        <w:t>perform</w:t>
      </w:r>
      <w:r>
        <w:rPr>
          <w:lang w:val="en-US"/>
        </w:rPr>
        <w:t xml:space="preserve"> concurrent </w:t>
      </w:r>
      <w:r w:rsidR="00F62CB9">
        <w:rPr>
          <w:lang w:val="en-US"/>
        </w:rPr>
        <w:t xml:space="preserve">gap-assisted </w:t>
      </w:r>
      <w:r>
        <w:rPr>
          <w:lang w:val="en-US"/>
        </w:rPr>
        <w:t>measurements on CC B due to dependency on common receiver components</w:t>
      </w:r>
      <w:r w:rsidR="00F62CB9">
        <w:rPr>
          <w:lang w:val="en-US"/>
        </w:rPr>
        <w:t xml:space="preserve"> for a range of carriers.</w:t>
      </w:r>
      <w:bookmarkEnd w:id="140"/>
    </w:p>
    <w:p w14:paraId="5F008BBE" w14:textId="5CCE5220" w:rsidR="00A15E32" w:rsidRDefault="00F62CB9" w:rsidP="00A15E32">
      <w:pPr>
        <w:pStyle w:val="RAN4proposal"/>
      </w:pPr>
      <w:bookmarkStart w:id="141" w:name="_Toc181979029"/>
      <w:r w:rsidRPr="00EC0941">
        <w:t>RAN4 to discuss and clarify whether UE can conduct reception/transmission also on other cells that fall within the applicable range</w:t>
      </w:r>
      <w:r w:rsidR="00656278" w:rsidRPr="00EC0941">
        <w:t xml:space="preserve"> of carriers</w:t>
      </w:r>
      <w:r w:rsidRPr="00EC0941">
        <w:t xml:space="preserve"> </w:t>
      </w:r>
      <w:r w:rsidR="00656278" w:rsidRPr="00EC0941">
        <w:t>during</w:t>
      </w:r>
      <w:r w:rsidRPr="00EC0941">
        <w:t xml:space="preserve"> the skipped gap/restriction, in addition to the cell to which the skipping was indicated</w:t>
      </w:r>
      <w:r w:rsidR="00A15E32">
        <w:t>.</w:t>
      </w:r>
      <w:bookmarkEnd w:id="141"/>
    </w:p>
    <w:p w14:paraId="62A731C8" w14:textId="6C82A4AE" w:rsidR="00CD7492" w:rsidRPr="00A15E32" w:rsidRDefault="00CD7492" w:rsidP="00887607">
      <w:pPr>
        <w:pStyle w:val="RAN4H1"/>
        <w:spacing w:before="0"/>
        <w:ind w:left="357" w:hanging="357"/>
        <w:rPr>
          <w:lang w:val="en-US"/>
        </w:rPr>
      </w:pPr>
      <w:bookmarkStart w:id="142" w:name="_Toc116995848"/>
      <w:bookmarkStart w:id="143" w:name="_Toc181718898"/>
      <w:bookmarkStart w:id="144" w:name="_Toc181979030"/>
      <w:r w:rsidRPr="00A15E32">
        <w:rPr>
          <w:lang w:val="en-US"/>
        </w:rPr>
        <w:t>Conclusion</w:t>
      </w:r>
      <w:bookmarkEnd w:id="142"/>
      <w:bookmarkEnd w:id="143"/>
      <w:bookmarkEnd w:id="144"/>
    </w:p>
    <w:p w14:paraId="514C9055" w14:textId="0150B852" w:rsidR="00381F95" w:rsidRPr="00A15E32" w:rsidRDefault="00D21D70" w:rsidP="00936159">
      <w:pPr>
        <w:rPr>
          <w:lang w:val="en-US"/>
        </w:rPr>
      </w:pPr>
      <w:r w:rsidRPr="00A15E32">
        <w:rPr>
          <w:lang w:val="en-US"/>
        </w:rPr>
        <w:t>In this paper we have presented Nokia</w:t>
      </w:r>
      <w:r w:rsidR="00694CF3" w:rsidRPr="00A15E32">
        <w:rPr>
          <w:lang w:val="en-US"/>
        </w:rPr>
        <w:t xml:space="preserve">’s views on the RAN4 RRM </w:t>
      </w:r>
      <w:r w:rsidR="00AB5955" w:rsidRPr="00A15E32">
        <w:rPr>
          <w:lang w:val="en-US"/>
        </w:rPr>
        <w:t>requirements</w:t>
      </w:r>
      <w:r w:rsidR="00694CF3" w:rsidRPr="00A15E32">
        <w:rPr>
          <w:lang w:val="en-US"/>
        </w:rPr>
        <w:t xml:space="preserve"> related XR ph3. As part of this discussion, t</w:t>
      </w:r>
      <w:r w:rsidR="005B4801" w:rsidRPr="00A15E32">
        <w:rPr>
          <w:lang w:val="en-US"/>
        </w:rPr>
        <w:t xml:space="preserve">he following Observations </w:t>
      </w:r>
      <w:r w:rsidR="008B0961" w:rsidRPr="00A15E32">
        <w:rPr>
          <w:lang w:val="en-US"/>
        </w:rPr>
        <w:t>and</w:t>
      </w:r>
      <w:r w:rsidR="005B4801" w:rsidRPr="00A15E32">
        <w:rPr>
          <w:lang w:val="en-US"/>
        </w:rPr>
        <w:t xml:space="preserve"> Proposals were made:</w:t>
      </w:r>
    </w:p>
    <w:p w14:paraId="07BAE74C" w14:textId="7A334950" w:rsidR="00D44B34" w:rsidRPr="00887607" w:rsidRDefault="003A5080" w:rsidP="00936159">
      <w:pPr>
        <w:rPr>
          <w:b/>
          <w:bCs/>
          <w:u w:val="single"/>
          <w:lang w:val="en-US"/>
        </w:rPr>
      </w:pPr>
      <w:r w:rsidRPr="00887607">
        <w:rPr>
          <w:b/>
          <w:bCs/>
          <w:u w:val="single"/>
          <w:lang w:val="en-US"/>
        </w:rPr>
        <w:t>Scenarios for measurement skipping</w:t>
      </w:r>
    </w:p>
    <w:p w14:paraId="3AD098D2" w14:textId="5EC0CF0A" w:rsidR="003A5080" w:rsidRPr="00A15E32" w:rsidRDefault="003A5080" w:rsidP="00474C2E">
      <w:pPr>
        <w:pStyle w:val="RAN4Observation"/>
        <w:numPr>
          <w:ilvl w:val="0"/>
          <w:numId w:val="50"/>
        </w:numPr>
        <w:ind w:left="0" w:firstLine="0"/>
        <w:rPr>
          <w:lang w:val="en-US"/>
        </w:rPr>
      </w:pPr>
      <w:r w:rsidRPr="00A15E32">
        <w:rPr>
          <w:lang w:val="en-US"/>
        </w:rPr>
        <w:t>FR2-2 measurement delay requirements are 1.5x, 3x and 4.5x longer than FR2-1 measurements for 120 kHz, 480 kHz and 960 kHz SCS.</w:t>
      </w:r>
    </w:p>
    <w:p w14:paraId="6F8382A2" w14:textId="65B1BBCD" w:rsidR="003A5080" w:rsidRPr="003A5080" w:rsidRDefault="003A5080" w:rsidP="00474C2E">
      <w:pPr>
        <w:pStyle w:val="RAN4proposal"/>
        <w:numPr>
          <w:ilvl w:val="0"/>
          <w:numId w:val="51"/>
        </w:numPr>
        <w:ind w:left="0" w:firstLine="0"/>
        <w:rPr>
          <w:lang w:val="en-US"/>
        </w:rPr>
      </w:pPr>
      <w:bookmarkStart w:id="145" w:name="_Toc181979031"/>
      <w:r w:rsidRPr="00A15E32">
        <w:rPr>
          <w:lang w:val="en-US"/>
        </w:rPr>
        <w:t>RAN4 to not apply measurement skipping for FR2-2</w:t>
      </w:r>
      <w:r w:rsidRPr="003A5080">
        <w:rPr>
          <w:lang w:val="en-US"/>
        </w:rPr>
        <w:t xml:space="preserve"> measurements.</w:t>
      </w:r>
      <w:bookmarkEnd w:id="145"/>
    </w:p>
    <w:p w14:paraId="23377298" w14:textId="2AFACC89" w:rsidR="003A5080" w:rsidRPr="003A5080" w:rsidRDefault="003A5080" w:rsidP="00474C2E">
      <w:pPr>
        <w:pStyle w:val="RAN4proposal"/>
        <w:rPr>
          <w:lang w:val="en-US"/>
        </w:rPr>
      </w:pPr>
      <w:bookmarkStart w:id="146" w:name="_Toc181979032"/>
      <w:r w:rsidRPr="003A5080">
        <w:rPr>
          <w:lang w:val="en-US"/>
        </w:rPr>
        <w:t>RAN4 to not consider dual connectivity deployment scenarios for XR enhancements.</w:t>
      </w:r>
      <w:bookmarkEnd w:id="146"/>
    </w:p>
    <w:p w14:paraId="213400DF" w14:textId="48F08F04" w:rsidR="003A5080" w:rsidRDefault="003A5080" w:rsidP="00474C2E">
      <w:pPr>
        <w:pStyle w:val="RAN4proposal"/>
        <w:rPr>
          <w:lang w:val="en-US"/>
        </w:rPr>
      </w:pPr>
      <w:bookmarkStart w:id="147" w:name="_Toc181979033"/>
      <w:r w:rsidRPr="003A5080">
        <w:rPr>
          <w:lang w:val="en-US"/>
        </w:rPr>
        <w:t>RAN4 to consider following RRM measurement types for XR enhancements</w:t>
      </w:r>
      <w:bookmarkEnd w:id="147"/>
    </w:p>
    <w:p w14:paraId="054B8095" w14:textId="77777777" w:rsidR="00AA7D01" w:rsidRPr="00322322" w:rsidRDefault="00AA7D01" w:rsidP="00AA7D01">
      <w:pPr>
        <w:pStyle w:val="ListParagraph"/>
        <w:numPr>
          <w:ilvl w:val="1"/>
          <w:numId w:val="8"/>
        </w:numPr>
        <w:overflowPunct w:val="0"/>
        <w:autoSpaceDE w:val="0"/>
        <w:autoSpaceDN w:val="0"/>
        <w:adjustRightInd w:val="0"/>
        <w:spacing w:after="180" w:line="240" w:lineRule="auto"/>
        <w:contextualSpacing w:val="0"/>
        <w:textAlignment w:val="baseline"/>
        <w:rPr>
          <w:b/>
          <w:bCs/>
          <w:lang w:eastAsia="zh-CN"/>
        </w:rPr>
      </w:pPr>
      <w:r w:rsidRPr="00322322">
        <w:rPr>
          <w:b/>
          <w:bCs/>
          <w:lang w:eastAsia="zh-CN"/>
        </w:rPr>
        <w:t>Intra-frequency</w:t>
      </w:r>
    </w:p>
    <w:p w14:paraId="3C908E0D" w14:textId="77777777" w:rsidR="00AA7D01" w:rsidRPr="00322322" w:rsidRDefault="00AA7D01" w:rsidP="00AA7D01">
      <w:pPr>
        <w:pStyle w:val="ListParagraph"/>
        <w:numPr>
          <w:ilvl w:val="1"/>
          <w:numId w:val="8"/>
        </w:numPr>
        <w:overflowPunct w:val="0"/>
        <w:autoSpaceDE w:val="0"/>
        <w:autoSpaceDN w:val="0"/>
        <w:adjustRightInd w:val="0"/>
        <w:spacing w:after="180" w:line="240" w:lineRule="auto"/>
        <w:contextualSpacing w:val="0"/>
        <w:textAlignment w:val="baseline"/>
        <w:rPr>
          <w:b/>
          <w:bCs/>
          <w:lang w:eastAsia="zh-CN"/>
        </w:rPr>
      </w:pPr>
      <w:r w:rsidRPr="00322322">
        <w:rPr>
          <w:b/>
          <w:bCs/>
          <w:lang w:eastAsia="zh-CN"/>
        </w:rPr>
        <w:t>Inter-</w:t>
      </w:r>
      <w:r>
        <w:rPr>
          <w:b/>
          <w:bCs/>
          <w:lang w:eastAsia="zh-CN"/>
        </w:rPr>
        <w:t>f</w:t>
      </w:r>
      <w:r w:rsidRPr="00322322">
        <w:rPr>
          <w:b/>
          <w:bCs/>
          <w:lang w:eastAsia="zh-CN"/>
        </w:rPr>
        <w:t>requency</w:t>
      </w:r>
    </w:p>
    <w:p w14:paraId="10A64BDD" w14:textId="77777777" w:rsidR="00AA7D01" w:rsidRPr="00322322" w:rsidRDefault="00AA7D01" w:rsidP="00AA7D01">
      <w:pPr>
        <w:pStyle w:val="ListParagraph"/>
        <w:numPr>
          <w:ilvl w:val="1"/>
          <w:numId w:val="8"/>
        </w:numPr>
        <w:overflowPunct w:val="0"/>
        <w:autoSpaceDE w:val="0"/>
        <w:autoSpaceDN w:val="0"/>
        <w:adjustRightInd w:val="0"/>
        <w:spacing w:after="180" w:line="240" w:lineRule="auto"/>
        <w:contextualSpacing w:val="0"/>
        <w:textAlignment w:val="baseline"/>
        <w:rPr>
          <w:b/>
          <w:bCs/>
          <w:lang w:eastAsia="zh-CN"/>
        </w:rPr>
      </w:pPr>
      <w:r w:rsidRPr="00322322">
        <w:rPr>
          <w:b/>
          <w:bCs/>
          <w:lang w:eastAsia="zh-CN"/>
        </w:rPr>
        <w:t>LTE inter-RAT</w:t>
      </w:r>
    </w:p>
    <w:p w14:paraId="56B9072B" w14:textId="77777777" w:rsidR="00AA7D01" w:rsidRPr="001F39AD" w:rsidRDefault="00AA7D01" w:rsidP="00AA7D01">
      <w:pPr>
        <w:pStyle w:val="ListParagraph"/>
        <w:numPr>
          <w:ilvl w:val="1"/>
          <w:numId w:val="8"/>
        </w:numPr>
        <w:overflowPunct w:val="0"/>
        <w:autoSpaceDE w:val="0"/>
        <w:autoSpaceDN w:val="0"/>
        <w:adjustRightInd w:val="0"/>
        <w:spacing w:after="180" w:line="240" w:lineRule="auto"/>
        <w:contextualSpacing w:val="0"/>
        <w:textAlignment w:val="baseline"/>
        <w:rPr>
          <w:b/>
          <w:bCs/>
          <w:lang w:eastAsia="zh-CN"/>
        </w:rPr>
      </w:pPr>
      <w:r>
        <w:rPr>
          <w:b/>
          <w:bCs/>
          <w:lang w:eastAsia="zh-CN"/>
        </w:rPr>
        <w:t>RRM</w:t>
      </w:r>
      <w:r w:rsidRPr="00322322">
        <w:rPr>
          <w:b/>
          <w:bCs/>
          <w:lang w:eastAsia="zh-CN"/>
        </w:rPr>
        <w:t xml:space="preserve"> requirement</w:t>
      </w:r>
      <w:r>
        <w:rPr>
          <w:b/>
          <w:bCs/>
          <w:lang w:eastAsia="zh-CN"/>
        </w:rPr>
        <w:t>s for XR enhancements</w:t>
      </w:r>
      <w:r w:rsidRPr="00322322">
        <w:rPr>
          <w:b/>
          <w:bCs/>
          <w:lang w:eastAsia="zh-CN"/>
        </w:rPr>
        <w:t xml:space="preserve"> do not apply for UE configured to measure UTRAN FDD for SRVCC or 2G/3G for EN-DC/NE-DC</w:t>
      </w:r>
      <w:r>
        <w:rPr>
          <w:b/>
          <w:bCs/>
          <w:lang w:eastAsia="zh-CN"/>
        </w:rPr>
        <w:t>.</w:t>
      </w:r>
    </w:p>
    <w:p w14:paraId="49A40D85" w14:textId="0B65D5FA" w:rsidR="003A5080" w:rsidRPr="003A5080" w:rsidRDefault="00031288" w:rsidP="004F11A8">
      <w:pPr>
        <w:pStyle w:val="RAN4observation0"/>
        <w:spacing w:after="200"/>
        <w:ind w:left="284" w:hanging="284"/>
        <w:contextualSpacing w:val="0"/>
        <w:rPr>
          <w:lang w:val="en-US"/>
        </w:rPr>
      </w:pPr>
      <w:bookmarkStart w:id="148" w:name="_Toc181979035"/>
      <w:r>
        <w:rPr>
          <w:lang w:val="en-US"/>
        </w:rPr>
        <w:t xml:space="preserve">Some </w:t>
      </w:r>
      <w:r w:rsidR="00CD46DB">
        <w:rPr>
          <w:lang w:val="en-US"/>
        </w:rPr>
        <w:t xml:space="preserve">measurements without gaps scenarios cause interruptions. </w:t>
      </w:r>
      <w:r w:rsidR="003A5080" w:rsidRPr="003A5080">
        <w:rPr>
          <w:lang w:val="en-US"/>
        </w:rPr>
        <w:t>Interruptions will cause scheduling problems for latency sensitive traffic.</w:t>
      </w:r>
      <w:bookmarkEnd w:id="148"/>
    </w:p>
    <w:p w14:paraId="35A78F51" w14:textId="769E95D1" w:rsidR="003A5080" w:rsidRPr="003A5080" w:rsidRDefault="003A5080" w:rsidP="004F11A8">
      <w:pPr>
        <w:pStyle w:val="RAN4observation0"/>
        <w:spacing w:after="200"/>
        <w:ind w:left="284" w:hanging="284"/>
        <w:contextualSpacing w:val="0"/>
        <w:rPr>
          <w:lang w:val="en-US"/>
        </w:rPr>
      </w:pPr>
      <w:bookmarkStart w:id="149" w:name="_Toc181979036"/>
      <w:r w:rsidRPr="003A5080">
        <w:rPr>
          <w:lang w:val="en-US"/>
        </w:rPr>
        <w:t>Requirements for measurements without gaps with interruptions using NeedForInterruptions-r18 do not limit interruption location in time.</w:t>
      </w:r>
      <w:bookmarkEnd w:id="149"/>
    </w:p>
    <w:p w14:paraId="7831F4C2" w14:textId="3F81CE43" w:rsidR="003A5080" w:rsidRPr="003A5080" w:rsidRDefault="003A5080" w:rsidP="004F11A8">
      <w:pPr>
        <w:pStyle w:val="RAN4observation0"/>
        <w:spacing w:after="200"/>
        <w:ind w:left="284" w:hanging="284"/>
        <w:contextualSpacing w:val="0"/>
        <w:rPr>
          <w:lang w:val="en-US"/>
        </w:rPr>
      </w:pPr>
      <w:bookmarkStart w:id="150" w:name="_Toc181979037"/>
      <w:r w:rsidRPr="003A5080">
        <w:rPr>
          <w:lang w:val="en-US"/>
        </w:rPr>
        <w:t>Measurements without gaps based on NeedForGaps-r16 do not have interruption requirements and restrictions.</w:t>
      </w:r>
      <w:bookmarkEnd w:id="150"/>
    </w:p>
    <w:p w14:paraId="2F87AA9E" w14:textId="3B52FCB5" w:rsidR="003A5080" w:rsidRPr="003A5080" w:rsidRDefault="003A5080" w:rsidP="00474C2E">
      <w:pPr>
        <w:pStyle w:val="RAN4proposal"/>
        <w:rPr>
          <w:lang w:val="en-US"/>
        </w:rPr>
      </w:pPr>
      <w:bookmarkStart w:id="151" w:name="_Toc181979038"/>
      <w:r w:rsidRPr="003A5080">
        <w:rPr>
          <w:lang w:val="en-US"/>
        </w:rPr>
        <w:t>Measurement skipping does not apply for measurements without gaps.</w:t>
      </w:r>
      <w:bookmarkEnd w:id="151"/>
    </w:p>
    <w:p w14:paraId="02A937DC" w14:textId="2295F8CF" w:rsidR="003A5080" w:rsidRPr="003A5080" w:rsidRDefault="003A5080" w:rsidP="00474C2E">
      <w:pPr>
        <w:pStyle w:val="RAN4proposal"/>
        <w:rPr>
          <w:lang w:val="en-US"/>
        </w:rPr>
      </w:pPr>
      <w:bookmarkStart w:id="152" w:name="_Toc181979039"/>
      <w:r w:rsidRPr="003A5080">
        <w:rPr>
          <w:lang w:val="en-US"/>
        </w:rPr>
        <w:lastRenderedPageBreak/>
        <w:t>Measurement skipping does not apply for L1 measurements and procedures.</w:t>
      </w:r>
      <w:bookmarkEnd w:id="152"/>
    </w:p>
    <w:p w14:paraId="4281B08E" w14:textId="12F1D250" w:rsidR="003A5080" w:rsidRDefault="003A5080" w:rsidP="00474C2E">
      <w:pPr>
        <w:pStyle w:val="RAN4proposal"/>
        <w:rPr>
          <w:lang w:val="en-US"/>
        </w:rPr>
      </w:pPr>
      <w:bookmarkStart w:id="153" w:name="_Toc181979040"/>
      <w:r w:rsidRPr="003A5080">
        <w:rPr>
          <w:lang w:val="en-US"/>
        </w:rPr>
        <w:t>Measurement skipping does not apply for L1 measurements and procedures for LTM.</w:t>
      </w:r>
      <w:bookmarkEnd w:id="153"/>
    </w:p>
    <w:p w14:paraId="6A979CE3" w14:textId="34B0FBC1" w:rsidR="00553FC9" w:rsidRPr="00887607" w:rsidRDefault="00553FC9" w:rsidP="00553FC9">
      <w:pPr>
        <w:rPr>
          <w:b/>
          <w:bCs/>
          <w:u w:val="single"/>
          <w:lang w:val="en-US"/>
        </w:rPr>
      </w:pPr>
      <w:r w:rsidRPr="00887607">
        <w:rPr>
          <w:b/>
          <w:bCs/>
          <w:u w:val="single"/>
          <w:lang w:val="en-US"/>
        </w:rPr>
        <w:t>Measurements with gaps</w:t>
      </w:r>
    </w:p>
    <w:p w14:paraId="11742661" w14:textId="2556D901" w:rsidR="00553FC9" w:rsidRPr="00887607" w:rsidRDefault="003A5080" w:rsidP="00474C2E">
      <w:pPr>
        <w:pStyle w:val="RAN4proposal"/>
        <w:jc w:val="both"/>
        <w:rPr>
          <w:lang w:eastAsia="en-GB"/>
        </w:rPr>
      </w:pPr>
      <w:bookmarkStart w:id="154" w:name="_Toc181979041"/>
      <w:r w:rsidRPr="003A5080">
        <w:rPr>
          <w:lang w:eastAsia="en-GB"/>
        </w:rPr>
        <w:t>As a baseline RAN4 to define requirements due to measurement skipping based on Type 1 measurement gap. Other gaps are FFS</w:t>
      </w:r>
      <w:r>
        <w:rPr>
          <w:lang w:eastAsia="en-GB"/>
        </w:rPr>
        <w:t>.</w:t>
      </w:r>
      <w:bookmarkEnd w:id="154"/>
    </w:p>
    <w:p w14:paraId="4F45BD84" w14:textId="37FFA67F" w:rsidR="00553FC9" w:rsidRPr="00887607" w:rsidRDefault="00553FC9" w:rsidP="00553FC9">
      <w:pPr>
        <w:rPr>
          <w:b/>
          <w:bCs/>
          <w:u w:val="single"/>
        </w:rPr>
      </w:pPr>
      <w:r w:rsidRPr="00887607">
        <w:rPr>
          <w:b/>
          <w:bCs/>
          <w:u w:val="single"/>
        </w:rPr>
        <w:t>Impact of measurement skipping</w:t>
      </w:r>
    </w:p>
    <w:p w14:paraId="41845C07" w14:textId="2D63E14F" w:rsidR="00553FC9" w:rsidRDefault="00553FC9" w:rsidP="004F11A8">
      <w:pPr>
        <w:pStyle w:val="RAN4observation0"/>
        <w:ind w:left="426" w:hanging="426"/>
      </w:pPr>
      <w:bookmarkStart w:id="155" w:name="_Toc181979042"/>
      <w:r>
        <w:t xml:space="preserve">In Rel-16, RAN4 defined requirements for </w:t>
      </w:r>
      <w:proofErr w:type="spellStart"/>
      <w:r>
        <w:t>NR_unlic</w:t>
      </w:r>
      <w:proofErr w:type="spellEnd"/>
      <w:r>
        <w:t>, where RRM measurement delay is extended due to CCA/LBT failures without impact to measurement accuracy.</w:t>
      </w:r>
      <w:bookmarkEnd w:id="155"/>
    </w:p>
    <w:p w14:paraId="0DCB41AD" w14:textId="64D0BE82" w:rsidR="00553FC9" w:rsidRDefault="00553FC9" w:rsidP="00474C2E">
      <w:pPr>
        <w:pStyle w:val="RAN4proposal"/>
      </w:pPr>
      <w:bookmarkStart w:id="156" w:name="_Toc181979043"/>
      <w:r>
        <w:t>As minimum requirements, cell detection, index reading, and measurement period is extended due to measurement skipping.</w:t>
      </w:r>
      <w:bookmarkEnd w:id="156"/>
    </w:p>
    <w:p w14:paraId="49A3481D" w14:textId="2664D6E9" w:rsidR="00553FC9" w:rsidRDefault="00553FC9" w:rsidP="00887607">
      <w:pPr>
        <w:pStyle w:val="RAN4proposal"/>
        <w:numPr>
          <w:ilvl w:val="0"/>
          <w:numId w:val="0"/>
        </w:numPr>
        <w:ind w:left="1134" w:hanging="425"/>
      </w:pPr>
      <w:r>
        <w:tab/>
      </w:r>
      <w:bookmarkStart w:id="157" w:name="_Toc181979044"/>
      <w:r>
        <w:t>a.</w:t>
      </w:r>
      <w:r>
        <w:tab/>
        <w:t>FFS how to extend</w:t>
      </w:r>
      <w:bookmarkEnd w:id="157"/>
    </w:p>
    <w:p w14:paraId="18125834" w14:textId="15D739F2" w:rsidR="00553FC9" w:rsidRDefault="00553FC9" w:rsidP="00887607">
      <w:pPr>
        <w:pStyle w:val="RAN4proposal"/>
        <w:numPr>
          <w:ilvl w:val="0"/>
          <w:numId w:val="0"/>
        </w:numPr>
        <w:ind w:left="1134" w:hanging="425"/>
      </w:pPr>
      <w:r>
        <w:tab/>
      </w:r>
      <w:bookmarkStart w:id="158" w:name="_Toc181979045"/>
      <w:r>
        <w:t>b.</w:t>
      </w:r>
      <w:r>
        <w:tab/>
        <w:t>Reuse existing measurement accuracy requirements.</w:t>
      </w:r>
      <w:bookmarkEnd w:id="158"/>
    </w:p>
    <w:p w14:paraId="12CE8A4D" w14:textId="18DE8B95" w:rsidR="00553FC9" w:rsidRDefault="00553FC9" w:rsidP="00474C2E">
      <w:pPr>
        <w:pStyle w:val="RAN4proposal"/>
      </w:pPr>
      <w:bookmarkStart w:id="159" w:name="_Toc181979046"/>
      <w:r>
        <w:t>RAN4 to define RRM requirements such that the network can configure which frequency layers are measured with higher priority.</w:t>
      </w:r>
      <w:bookmarkEnd w:id="159"/>
    </w:p>
    <w:p w14:paraId="189C636C" w14:textId="56489CD0" w:rsidR="00553FC9" w:rsidRDefault="00553FC9" w:rsidP="00474C2E">
      <w:pPr>
        <w:pStyle w:val="RAN4proposal"/>
      </w:pPr>
      <w:bookmarkStart w:id="160" w:name="_Toc181979047"/>
      <w:r>
        <w:t>Follow the scaling factor (</w:t>
      </w:r>
      <w:proofErr w:type="spellStart"/>
      <w:r>
        <w:t>Ntotal</w:t>
      </w:r>
      <w:proofErr w:type="spellEnd"/>
      <w:r>
        <w:t>/</w:t>
      </w:r>
      <w:proofErr w:type="spellStart"/>
      <w:r>
        <w:t>Navailable</w:t>
      </w:r>
      <w:proofErr w:type="spellEnd"/>
      <w:r>
        <w:t>) from Concurrent MG spec to extend the total measurement delay.</w:t>
      </w:r>
      <w:bookmarkEnd w:id="160"/>
    </w:p>
    <w:p w14:paraId="4485C568" w14:textId="1BB2A5DD" w:rsidR="008319CC" w:rsidRPr="00D73A89" w:rsidRDefault="008319CC" w:rsidP="004F11A8">
      <w:pPr>
        <w:pStyle w:val="RAN4observation0"/>
        <w:ind w:left="284" w:hanging="284"/>
        <w:rPr>
          <w:lang w:val="en-US" w:eastAsia="en-GB"/>
        </w:rPr>
      </w:pPr>
      <w:bookmarkStart w:id="161" w:name="_Toc181979048"/>
      <w:r w:rsidRPr="00D73A89">
        <w:rPr>
          <w:lang w:val="en-US" w:eastAsia="en-GB"/>
        </w:rPr>
        <w:t>Limiting the maximum number of occasions that can be skipped will have an impact on the network</w:t>
      </w:r>
      <w:r w:rsidR="00D21048">
        <w:rPr>
          <w:lang w:val="en-US" w:eastAsia="en-GB"/>
        </w:rPr>
        <w:t xml:space="preserve"> deployment</w:t>
      </w:r>
      <w:r w:rsidRPr="00D73A89">
        <w:rPr>
          <w:lang w:val="en-US" w:eastAsia="en-GB"/>
        </w:rPr>
        <w:t xml:space="preserve"> flexibility.</w:t>
      </w:r>
      <w:bookmarkEnd w:id="161"/>
    </w:p>
    <w:p w14:paraId="2AD98FAF" w14:textId="05567210" w:rsidR="00553FC9" w:rsidRDefault="00553FC9" w:rsidP="00474C2E">
      <w:pPr>
        <w:pStyle w:val="RAN4proposal"/>
      </w:pPr>
      <w:bookmarkStart w:id="162" w:name="_Toc181979049"/>
      <w:r>
        <w:t>No conditions are needed for measurement skipping</w:t>
      </w:r>
      <w:r w:rsidR="008319CC">
        <w:t xml:space="preserve"> </w:t>
      </w:r>
      <w:r w:rsidR="008319CC" w:rsidRPr="00D73A89">
        <w:rPr>
          <w:lang w:val="en-US"/>
        </w:rPr>
        <w:t>regarding maximum number of occasions or MG configuration.</w:t>
      </w:r>
      <w:bookmarkEnd w:id="162"/>
    </w:p>
    <w:p w14:paraId="06B04741" w14:textId="45F1744F" w:rsidR="00553FC9" w:rsidRPr="00887607" w:rsidRDefault="00553FC9" w:rsidP="00553FC9">
      <w:pPr>
        <w:rPr>
          <w:b/>
          <w:bCs/>
          <w:u w:val="single"/>
        </w:rPr>
      </w:pPr>
      <w:r w:rsidRPr="00887607">
        <w:rPr>
          <w:b/>
          <w:bCs/>
          <w:u w:val="single"/>
        </w:rPr>
        <w:t>Time offset for measurement skipping</w:t>
      </w:r>
    </w:p>
    <w:p w14:paraId="33AA48D4" w14:textId="6469325A" w:rsidR="00553FC9" w:rsidRDefault="00553FC9" w:rsidP="004F11A8">
      <w:pPr>
        <w:pStyle w:val="RAN4observation0"/>
        <w:spacing w:after="200"/>
        <w:ind w:left="284" w:hanging="284"/>
        <w:contextualSpacing w:val="0"/>
      </w:pPr>
      <w:bookmarkStart w:id="163" w:name="_Toc181979050"/>
      <w:r>
        <w:t>Once the UE has realized that it has received a RRM measurement skipping indication command, the UE only needs to continue normal operation without executing complex RF retuning and gap activation procedures.</w:t>
      </w:r>
      <w:bookmarkEnd w:id="163"/>
    </w:p>
    <w:p w14:paraId="26B8BA0B" w14:textId="295A3899" w:rsidR="00553FC9" w:rsidRDefault="00553FC9" w:rsidP="004F11A8">
      <w:pPr>
        <w:pStyle w:val="RAN4observation0"/>
        <w:spacing w:after="200"/>
        <w:ind w:left="284" w:hanging="284"/>
        <w:contextualSpacing w:val="0"/>
      </w:pPr>
      <w:bookmarkStart w:id="164" w:name="_Toc181979051"/>
      <w:r>
        <w:t>Shorter time offset between DCI skipping command to measurement gap enables better XR capacity for the same skipping ratio.</w:t>
      </w:r>
      <w:bookmarkEnd w:id="164"/>
    </w:p>
    <w:p w14:paraId="17C60759" w14:textId="55DA748E" w:rsidR="00553FC9" w:rsidRDefault="00553FC9" w:rsidP="004F11A8">
      <w:pPr>
        <w:pStyle w:val="RAN4observation0"/>
        <w:spacing w:after="200"/>
        <w:ind w:left="284" w:hanging="284"/>
        <w:contextualSpacing w:val="0"/>
      </w:pPr>
      <w:bookmarkStart w:id="165" w:name="_Toc181979052"/>
      <w:r>
        <w:t>Larger timing offset requires increased skipping ratio to provide the same user happiness which could result in mobility problems.</w:t>
      </w:r>
      <w:bookmarkEnd w:id="165"/>
    </w:p>
    <w:p w14:paraId="3C7F30B1" w14:textId="4914041E" w:rsidR="00553FC9" w:rsidRDefault="00797CA3" w:rsidP="00474C2E">
      <w:pPr>
        <w:pStyle w:val="RAN4proposal"/>
      </w:pPr>
      <w:bookmarkStart w:id="166" w:name="_Toc181979053"/>
      <w:r w:rsidRPr="00797CA3">
        <w:t>The UE shall be capable of skipping a gap starting at least 1ms after the DCI with RRM measurement skipping indication is received</w:t>
      </w:r>
      <w:r w:rsidR="00553FC9">
        <w:t>.</w:t>
      </w:r>
      <w:bookmarkEnd w:id="166"/>
    </w:p>
    <w:p w14:paraId="46589DC4" w14:textId="08198CE4" w:rsidR="00553FC9" w:rsidRPr="00887607" w:rsidRDefault="00553FC9" w:rsidP="00553FC9">
      <w:pPr>
        <w:rPr>
          <w:b/>
          <w:bCs/>
          <w:u w:val="single"/>
        </w:rPr>
      </w:pPr>
      <w:r w:rsidRPr="00887607">
        <w:rPr>
          <w:b/>
          <w:bCs/>
          <w:u w:val="single"/>
        </w:rPr>
        <w:t>Need/feasibility of UAI</w:t>
      </w:r>
    </w:p>
    <w:p w14:paraId="09AAA269" w14:textId="49CBE562" w:rsidR="00553FC9" w:rsidRDefault="00553FC9" w:rsidP="004F11A8">
      <w:pPr>
        <w:pStyle w:val="RAN4observation0"/>
        <w:spacing w:after="200"/>
        <w:ind w:left="284" w:hanging="284"/>
        <w:contextualSpacing w:val="0"/>
      </w:pPr>
      <w:bookmarkStart w:id="167" w:name="_Toc181979055"/>
      <w:r>
        <w:t>The UE cannot determine SNR and number of samples needed for a cell that is not yet detected.</w:t>
      </w:r>
      <w:bookmarkEnd w:id="167"/>
    </w:p>
    <w:p w14:paraId="77D6CBF3" w14:textId="2FDCCB37" w:rsidR="00FC413A" w:rsidRPr="00FC413A" w:rsidRDefault="00FC413A" w:rsidP="002F76DA">
      <w:pPr>
        <w:pStyle w:val="RAN4observation0"/>
        <w:spacing w:after="200"/>
        <w:ind w:left="0" w:firstLine="0"/>
        <w:contextualSpacing w:val="0"/>
      </w:pPr>
      <w:r>
        <w:t xml:space="preserve">There is no benefit in the UE indicating preference for measurement skipping that is not matching with the XR traffic. </w:t>
      </w:r>
    </w:p>
    <w:p w14:paraId="1D5215BE" w14:textId="797FD222" w:rsidR="00553FC9" w:rsidRDefault="00553FC9" w:rsidP="00474C2E">
      <w:pPr>
        <w:pStyle w:val="RAN4proposal"/>
      </w:pPr>
      <w:bookmarkStart w:id="168" w:name="_Toc181979056"/>
      <w:r>
        <w:t>Do not define UAI related to measurement occasions.</w:t>
      </w:r>
      <w:bookmarkEnd w:id="168"/>
    </w:p>
    <w:p w14:paraId="6430C3E3" w14:textId="7D9DDBCA" w:rsidR="00553FC9" w:rsidRDefault="00553FC9" w:rsidP="00474C2E">
      <w:pPr>
        <w:pStyle w:val="RAN4proposal"/>
      </w:pPr>
      <w:bookmarkStart w:id="169" w:name="_Toc181979057"/>
      <w:r>
        <w:t>For UEs configured with search threshold (s-</w:t>
      </w:r>
      <w:proofErr w:type="spellStart"/>
      <w:r>
        <w:t>MeasureConfig</w:t>
      </w:r>
      <w:proofErr w:type="spellEnd"/>
      <w:r>
        <w:t>),</w:t>
      </w:r>
      <w:bookmarkEnd w:id="169"/>
    </w:p>
    <w:p w14:paraId="7FBD2D50" w14:textId="1DDBEA57" w:rsidR="00553FC9" w:rsidRDefault="00553FC9" w:rsidP="00887607">
      <w:pPr>
        <w:pStyle w:val="RAN4proposal"/>
        <w:numPr>
          <w:ilvl w:val="1"/>
          <w:numId w:val="8"/>
        </w:numPr>
      </w:pPr>
      <w:bookmarkStart w:id="170" w:name="_Toc181979058"/>
      <w:r>
        <w:t>the UE shall inform the network that it is stopping doing non-serving cell measurements because the s-</w:t>
      </w:r>
      <w:proofErr w:type="spellStart"/>
      <w:r>
        <w:t>MeasureConfig</w:t>
      </w:r>
      <w:proofErr w:type="spellEnd"/>
      <w:r>
        <w:t xml:space="preserve"> condition is no longer fulfilled.</w:t>
      </w:r>
      <w:bookmarkEnd w:id="170"/>
    </w:p>
    <w:p w14:paraId="419BBAC1" w14:textId="7C282A35" w:rsidR="003C1495" w:rsidRPr="00887607" w:rsidRDefault="003C1495" w:rsidP="003C1495">
      <w:pPr>
        <w:rPr>
          <w:b/>
          <w:bCs/>
          <w:u w:val="single"/>
        </w:rPr>
      </w:pPr>
      <w:r w:rsidRPr="00887607">
        <w:rPr>
          <w:b/>
          <w:bCs/>
          <w:u w:val="single"/>
        </w:rPr>
        <w:t>Additional skipping schemes</w:t>
      </w:r>
    </w:p>
    <w:p w14:paraId="0E58613F" w14:textId="09262189" w:rsidR="003C1495" w:rsidRDefault="003C1495" w:rsidP="004F11A8">
      <w:pPr>
        <w:pStyle w:val="RAN4observation0"/>
        <w:spacing w:after="200"/>
        <w:ind w:left="426" w:hanging="426"/>
        <w:contextualSpacing w:val="0"/>
      </w:pPr>
      <w:bookmarkStart w:id="171" w:name="_Toc181979059"/>
      <w:r>
        <w:t>The network has information on mobility performance of the UE as well as on the scheduled data traffic on DL and UL.</w:t>
      </w:r>
      <w:bookmarkEnd w:id="171"/>
    </w:p>
    <w:p w14:paraId="5B3896A4" w14:textId="403DB5D3" w:rsidR="003C1495" w:rsidRPr="008A3EF7" w:rsidRDefault="00C310F9" w:rsidP="004F11A8">
      <w:pPr>
        <w:pStyle w:val="RAN4Observation"/>
        <w:ind w:left="426" w:hanging="426"/>
        <w:rPr>
          <w:lang w:val="en-US" w:eastAsia="en-GB"/>
        </w:rPr>
      </w:pPr>
      <w:r w:rsidRPr="00C310F9">
        <w:rPr>
          <w:lang w:val="en-US" w:eastAsia="en-GB"/>
        </w:rPr>
        <w:lastRenderedPageBreak/>
        <w:t xml:space="preserve">Our simulations showed for the same skipping ratio only 25% capacity gain for semi-static scheme (Alt 3), whereas 50% to 75% capacity gain was achieved for dynamic schemes (Alt 1-1) </w:t>
      </w:r>
    </w:p>
    <w:p w14:paraId="6F976D46" w14:textId="17CB56B2" w:rsidR="003C1495" w:rsidRDefault="005D3EBB" w:rsidP="004F11A8">
      <w:pPr>
        <w:pStyle w:val="RAN4observation0"/>
        <w:spacing w:after="200"/>
        <w:ind w:left="426" w:hanging="426"/>
        <w:contextualSpacing w:val="0"/>
      </w:pPr>
      <w:bookmarkStart w:id="172" w:name="_Toc181979060"/>
      <w:r w:rsidRPr="00533B80">
        <w:rPr>
          <w:lang w:eastAsia="en-GB"/>
        </w:rPr>
        <w:t xml:space="preserve">Semi-static schemes are dependent on accurate XR traffic prediction, which may depend on a training stage at XR traffic </w:t>
      </w:r>
      <w:proofErr w:type="gramStart"/>
      <w:r w:rsidRPr="00533B80">
        <w:rPr>
          <w:lang w:eastAsia="en-GB"/>
        </w:rPr>
        <w:t>start, and</w:t>
      </w:r>
      <w:proofErr w:type="gramEnd"/>
      <w:r w:rsidRPr="00533B80">
        <w:rPr>
          <w:lang w:eastAsia="en-GB"/>
        </w:rPr>
        <w:t xml:space="preserve"> delay the start of using skipping for XR traffic.</w:t>
      </w:r>
      <w:bookmarkEnd w:id="172"/>
    </w:p>
    <w:p w14:paraId="78368422" w14:textId="77777777" w:rsidR="005D3EBB" w:rsidRDefault="005D3EBB" w:rsidP="004F11A8">
      <w:pPr>
        <w:pStyle w:val="RAN4observation0"/>
        <w:spacing w:after="200"/>
        <w:ind w:left="284" w:hanging="284"/>
        <w:contextualSpacing w:val="0"/>
      </w:pPr>
      <w:bookmarkStart w:id="173" w:name="_Toc181979061"/>
      <w:r>
        <w:t>RAN1 already made down selection between DCI and RRC schemes.</w:t>
      </w:r>
      <w:bookmarkEnd w:id="173"/>
    </w:p>
    <w:p w14:paraId="2B9568A2" w14:textId="64136039" w:rsidR="003C1495" w:rsidRDefault="003C1495" w:rsidP="00474C2E">
      <w:pPr>
        <w:pStyle w:val="RAN4proposal"/>
      </w:pPr>
      <w:bookmarkStart w:id="174" w:name="_Toc181979062"/>
      <w:r>
        <w:t>Follow RAN1 working assumption and consider DCI scheme only.</w:t>
      </w:r>
      <w:bookmarkEnd w:id="174"/>
    </w:p>
    <w:p w14:paraId="506AB06A" w14:textId="7F545A8A" w:rsidR="003C1495" w:rsidRPr="00887607" w:rsidRDefault="003C1495" w:rsidP="003C1495">
      <w:pPr>
        <w:rPr>
          <w:b/>
          <w:bCs/>
          <w:u w:val="single"/>
        </w:rPr>
      </w:pPr>
      <w:r w:rsidRPr="00887607">
        <w:rPr>
          <w:b/>
          <w:bCs/>
          <w:u w:val="single"/>
        </w:rPr>
        <w:t>CA scheduling restrictions</w:t>
      </w:r>
    </w:p>
    <w:p w14:paraId="7D8D4D6A" w14:textId="394A7483" w:rsidR="00A904A7" w:rsidRDefault="003C1495" w:rsidP="00474C2E">
      <w:pPr>
        <w:pStyle w:val="RAN4proposal"/>
        <w:rPr>
          <w:lang w:val="en-US" w:eastAsia="en-GB"/>
        </w:rPr>
      </w:pPr>
      <w:bookmarkStart w:id="175" w:name="_Toc181979063"/>
      <w:r>
        <w:rPr>
          <w:lang w:val="en-US" w:eastAsia="en-GB"/>
        </w:rPr>
        <w:t>RAN4 to investigate scheduling restrictions for CA if DCI skipping indication is sent on one of the CCs.</w:t>
      </w:r>
      <w:bookmarkEnd w:id="175"/>
      <w:r>
        <w:rPr>
          <w:lang w:val="en-US" w:eastAsia="en-GB"/>
        </w:rPr>
        <w:t xml:space="preserve"> </w:t>
      </w:r>
    </w:p>
    <w:p w14:paraId="4EED9E48" w14:textId="303346CA" w:rsidR="00656278" w:rsidRPr="00656278" w:rsidRDefault="00656278" w:rsidP="004F11A8">
      <w:pPr>
        <w:pStyle w:val="RAN4observation0"/>
        <w:spacing w:after="200"/>
        <w:ind w:left="284" w:hanging="284"/>
        <w:contextualSpacing w:val="0"/>
        <w:rPr>
          <w:lang w:val="en-US"/>
        </w:rPr>
      </w:pPr>
      <w:bookmarkStart w:id="176" w:name="_Toc181979064"/>
      <w:r>
        <w:rPr>
          <w:lang w:val="en-US"/>
        </w:rPr>
        <w:t>If it is assumed that for cells within the applicable range of carriers, UE can share (parts of) receiver over different cells, measurement requirement impact due to skipping of gap/restriction should be accounted for in all those cells.</w:t>
      </w:r>
      <w:bookmarkEnd w:id="176"/>
    </w:p>
    <w:p w14:paraId="30DFC981" w14:textId="77777777" w:rsidR="00A904A7" w:rsidRPr="00BE3C07" w:rsidRDefault="00A904A7" w:rsidP="004F11A8">
      <w:pPr>
        <w:pStyle w:val="RAN4observation0"/>
        <w:ind w:left="284" w:hanging="284"/>
        <w:rPr>
          <w:lang w:val="en-US"/>
        </w:rPr>
      </w:pPr>
      <w:bookmarkStart w:id="177" w:name="_Toc181979065"/>
      <w:r>
        <w:rPr>
          <w:lang w:val="en-US"/>
        </w:rPr>
        <w:t>While measurements are skipped on CC A, UE cannot perform concurrent gap-assisted measurements on CC B due to dependency on common receiver components for a range of carriers.</w:t>
      </w:r>
      <w:bookmarkEnd w:id="177"/>
    </w:p>
    <w:p w14:paraId="082FF44B" w14:textId="42F5DE5D" w:rsidR="00847264" w:rsidRDefault="00A904A7" w:rsidP="00474C2E">
      <w:pPr>
        <w:pStyle w:val="RAN4proposal"/>
        <w:rPr>
          <w:lang w:val="en-US"/>
        </w:rPr>
      </w:pPr>
      <w:bookmarkStart w:id="178" w:name="_Toc181979066"/>
      <w:r w:rsidRPr="00887607">
        <w:rPr>
          <w:lang w:val="en-US"/>
        </w:rPr>
        <w:t xml:space="preserve">RAN4 to discuss and clarify whether UE can conduct reception/transmission also on other cells that fall within the applicable </w:t>
      </w:r>
      <w:r w:rsidR="00656278" w:rsidRPr="00887607">
        <w:rPr>
          <w:lang w:val="en-US"/>
        </w:rPr>
        <w:t>range of carriers during</w:t>
      </w:r>
      <w:r w:rsidRPr="00887607">
        <w:rPr>
          <w:lang w:val="en-US"/>
        </w:rPr>
        <w:t xml:space="preserve"> the skipped gap/restriction, in addition to the cell to which the skipping was indicated.</w:t>
      </w:r>
      <w:bookmarkEnd w:id="178"/>
      <w:r w:rsidRPr="00887607">
        <w:rPr>
          <w:lang w:val="en-US"/>
        </w:rPr>
        <w:t xml:space="preserve"> </w:t>
      </w:r>
      <w:bookmarkStart w:id="179" w:name="_Toc116995849"/>
    </w:p>
    <w:p w14:paraId="614B358A" w14:textId="789A41B1" w:rsidR="00C225FC" w:rsidRPr="00C225FC" w:rsidRDefault="00C225FC" w:rsidP="00C41AA9">
      <w:pPr>
        <w:rPr>
          <w:lang w:val="en-US"/>
        </w:rPr>
      </w:pPr>
    </w:p>
    <w:p w14:paraId="32BB87DF" w14:textId="77777777" w:rsidR="003B659E" w:rsidRPr="00614DD8" w:rsidRDefault="003B659E" w:rsidP="0060543D">
      <w:pPr>
        <w:pStyle w:val="RAN4H1"/>
        <w:numPr>
          <w:ilvl w:val="0"/>
          <w:numId w:val="0"/>
        </w:numPr>
        <w:ind w:left="360" w:hanging="360"/>
        <w:rPr>
          <w:lang w:val="en-US"/>
        </w:rPr>
      </w:pPr>
      <w:bookmarkStart w:id="180" w:name="_Toc181718899"/>
      <w:bookmarkStart w:id="181" w:name="_Toc181979067"/>
      <w:r w:rsidRPr="00614DD8">
        <w:rPr>
          <w:lang w:val="en-US"/>
        </w:rPr>
        <w:t>References</w:t>
      </w:r>
      <w:bookmarkEnd w:id="179"/>
      <w:bookmarkEnd w:id="180"/>
      <w:bookmarkEnd w:id="181"/>
    </w:p>
    <w:p w14:paraId="5B6B348B" w14:textId="3055D967" w:rsidR="00C06D65" w:rsidRDefault="001F0A22" w:rsidP="00D66188">
      <w:pPr>
        <w:pStyle w:val="ListParagraph"/>
        <w:numPr>
          <w:ilvl w:val="0"/>
          <w:numId w:val="22"/>
        </w:numPr>
        <w:ind w:right="-22"/>
        <w:rPr>
          <w:lang w:val="en-US"/>
        </w:rPr>
      </w:pPr>
      <w:r w:rsidRPr="002B24B4">
        <w:rPr>
          <w:lang w:val="en-US"/>
        </w:rPr>
        <w:t>RP</w:t>
      </w:r>
      <w:r w:rsidRPr="002B24B4">
        <w:rPr>
          <w:rFonts w:ascii="Cambria Math" w:hAnsi="Cambria Math"/>
          <w:lang w:val="en-US"/>
        </w:rPr>
        <w:noBreakHyphen/>
      </w:r>
      <w:r w:rsidRPr="002B24B4">
        <w:rPr>
          <w:lang w:val="en-US"/>
        </w:rPr>
        <w:t>241771, Revised WID: XR (</w:t>
      </w:r>
      <w:proofErr w:type="spellStart"/>
      <w:r w:rsidRPr="002B24B4">
        <w:rPr>
          <w:lang w:val="en-US"/>
        </w:rPr>
        <w:t>eXtended</w:t>
      </w:r>
      <w:proofErr w:type="spellEnd"/>
      <w:r w:rsidRPr="002B24B4">
        <w:rPr>
          <w:lang w:val="en-US"/>
        </w:rPr>
        <w:t xml:space="preserve"> Reality) for NR Phase 3</w:t>
      </w:r>
      <w:r w:rsidR="00C06D65">
        <w:rPr>
          <w:lang w:val="en-US"/>
        </w:rPr>
        <w:t>, RAN #10</w:t>
      </w:r>
      <w:r>
        <w:rPr>
          <w:lang w:val="en-US"/>
        </w:rPr>
        <w:t>5</w:t>
      </w:r>
      <w:r w:rsidR="00C06D65">
        <w:rPr>
          <w:lang w:val="en-US"/>
        </w:rPr>
        <w:t xml:space="preserve">, </w:t>
      </w:r>
      <w:r w:rsidRPr="001F0A22">
        <w:rPr>
          <w:lang w:val="en-US"/>
        </w:rPr>
        <w:t>Melbourne, Australia, September 9-12, 202</w:t>
      </w:r>
      <w:r w:rsidR="00C06D65" w:rsidRPr="00C06D65">
        <w:rPr>
          <w:lang w:val="en-US"/>
        </w:rPr>
        <w:t>4</w:t>
      </w:r>
    </w:p>
    <w:p w14:paraId="421781D4" w14:textId="77216C7C" w:rsidR="003D30DF" w:rsidRPr="003D30DF" w:rsidRDefault="003D30DF" w:rsidP="003D30DF">
      <w:pPr>
        <w:pStyle w:val="ListParagraph"/>
        <w:numPr>
          <w:ilvl w:val="0"/>
          <w:numId w:val="22"/>
        </w:numPr>
        <w:ind w:right="-22"/>
        <w:rPr>
          <w:lang w:val="en-US"/>
        </w:rPr>
      </w:pPr>
      <w:r w:rsidRPr="003D30DF">
        <w:rPr>
          <w:lang w:val="en-US"/>
        </w:rPr>
        <w:t>R4-2415667, Topic summary for [112bis][220] NR_XR_Ph3, Nokia</w:t>
      </w:r>
      <w:r>
        <w:t xml:space="preserve">, </w:t>
      </w:r>
      <w:r>
        <w:rPr>
          <w:lang w:val="en-US"/>
        </w:rPr>
        <w:t>RAN4 #112bis, Hefei</w:t>
      </w:r>
      <w:r w:rsidRPr="00835AE1">
        <w:rPr>
          <w:lang w:val="en-US"/>
        </w:rPr>
        <w:t xml:space="preserve">, </w:t>
      </w:r>
      <w:r>
        <w:rPr>
          <w:lang w:val="en-US"/>
        </w:rPr>
        <w:t>China</w:t>
      </w:r>
      <w:r w:rsidRPr="00835AE1">
        <w:rPr>
          <w:lang w:val="en-US"/>
        </w:rPr>
        <w:t xml:space="preserve">, </w:t>
      </w:r>
      <w:r>
        <w:rPr>
          <w:lang w:val="en-US"/>
        </w:rPr>
        <w:t>October</w:t>
      </w:r>
      <w:r w:rsidRPr="00835AE1">
        <w:rPr>
          <w:lang w:val="en-US"/>
        </w:rPr>
        <w:t xml:space="preserve"> 1</w:t>
      </w:r>
      <w:r>
        <w:rPr>
          <w:lang w:val="en-US"/>
        </w:rPr>
        <w:t>4</w:t>
      </w:r>
      <w:r w:rsidRPr="00835AE1">
        <w:rPr>
          <w:lang w:val="en-US"/>
        </w:rPr>
        <w:t xml:space="preserve"> – </w:t>
      </w:r>
      <w:r>
        <w:rPr>
          <w:lang w:val="en-US"/>
        </w:rPr>
        <w:t>18</w:t>
      </w:r>
      <w:r w:rsidRPr="00835AE1">
        <w:rPr>
          <w:lang w:val="en-US"/>
        </w:rPr>
        <w:t>, 2024</w:t>
      </w:r>
    </w:p>
    <w:p w14:paraId="26921520" w14:textId="4A51E052" w:rsidR="002B24B4" w:rsidRDefault="001F0A22" w:rsidP="003D30DF">
      <w:pPr>
        <w:pStyle w:val="ListParagraph"/>
        <w:numPr>
          <w:ilvl w:val="0"/>
          <w:numId w:val="22"/>
        </w:numPr>
        <w:ind w:right="-22"/>
        <w:rPr>
          <w:lang w:val="en-US"/>
        </w:rPr>
      </w:pPr>
      <w:r w:rsidRPr="001F0A22">
        <w:rPr>
          <w:lang w:val="en-US"/>
        </w:rPr>
        <w:t>R4-2416864, WF on RRM requirements for XR_Ph3, Nokia</w:t>
      </w:r>
      <w:r w:rsidR="003577EE">
        <w:rPr>
          <w:lang w:val="en-US"/>
        </w:rPr>
        <w:t xml:space="preserve">, </w:t>
      </w:r>
      <w:r w:rsidR="00835AE1">
        <w:rPr>
          <w:lang w:val="en-US"/>
        </w:rPr>
        <w:t>RAN4 #112</w:t>
      </w:r>
      <w:r>
        <w:rPr>
          <w:lang w:val="en-US"/>
        </w:rPr>
        <w:t>bis</w:t>
      </w:r>
      <w:r w:rsidR="00835AE1">
        <w:rPr>
          <w:lang w:val="en-US"/>
        </w:rPr>
        <w:t xml:space="preserve">, </w:t>
      </w:r>
      <w:r>
        <w:rPr>
          <w:lang w:val="en-US"/>
        </w:rPr>
        <w:t>Hefei</w:t>
      </w:r>
      <w:r w:rsidR="00835AE1" w:rsidRPr="00835AE1">
        <w:rPr>
          <w:lang w:val="en-US"/>
        </w:rPr>
        <w:t xml:space="preserve">, </w:t>
      </w:r>
      <w:r>
        <w:rPr>
          <w:lang w:val="en-US"/>
        </w:rPr>
        <w:t>China</w:t>
      </w:r>
      <w:r w:rsidR="00835AE1" w:rsidRPr="00835AE1">
        <w:rPr>
          <w:lang w:val="en-US"/>
        </w:rPr>
        <w:t xml:space="preserve">, </w:t>
      </w:r>
      <w:r>
        <w:rPr>
          <w:lang w:val="en-US"/>
        </w:rPr>
        <w:t>October</w:t>
      </w:r>
      <w:r w:rsidR="00835AE1" w:rsidRPr="00835AE1">
        <w:rPr>
          <w:lang w:val="en-US"/>
        </w:rPr>
        <w:t xml:space="preserve"> 1</w:t>
      </w:r>
      <w:r>
        <w:rPr>
          <w:lang w:val="en-US"/>
        </w:rPr>
        <w:t>4</w:t>
      </w:r>
      <w:r w:rsidR="00835AE1" w:rsidRPr="00835AE1">
        <w:rPr>
          <w:lang w:val="en-US"/>
        </w:rPr>
        <w:t xml:space="preserve"> – </w:t>
      </w:r>
      <w:r>
        <w:rPr>
          <w:lang w:val="en-US"/>
        </w:rPr>
        <w:t>18</w:t>
      </w:r>
      <w:r w:rsidR="00835AE1" w:rsidRPr="00835AE1">
        <w:rPr>
          <w:lang w:val="en-US"/>
        </w:rPr>
        <w:t>, 2024</w:t>
      </w:r>
    </w:p>
    <w:p w14:paraId="772C00A3" w14:textId="2C5812B9" w:rsidR="00DF3F46" w:rsidRPr="00306B70" w:rsidRDefault="00DF3F46" w:rsidP="00306B70">
      <w:pPr>
        <w:pStyle w:val="ListParagraph"/>
        <w:numPr>
          <w:ilvl w:val="0"/>
          <w:numId w:val="22"/>
        </w:numPr>
        <w:ind w:right="-22"/>
        <w:rPr>
          <w:lang w:val="en-US"/>
        </w:rPr>
      </w:pPr>
      <w:r>
        <w:rPr>
          <w:lang w:val="en-US"/>
        </w:rPr>
        <w:t xml:space="preserve">R4-2416468, </w:t>
      </w:r>
      <w:r w:rsidRPr="00CB6EEB">
        <w:rPr>
          <w:lang w:val="en-US"/>
        </w:rPr>
        <w:t>Discussion on XR ph3 RRM requirements</w:t>
      </w:r>
      <w:r>
        <w:rPr>
          <w:lang w:val="en-US"/>
        </w:rPr>
        <w:t xml:space="preserve">, </w:t>
      </w:r>
      <w:r w:rsidRPr="002861EF">
        <w:rPr>
          <w:lang w:val="en-US"/>
        </w:rPr>
        <w:t>Nokia, RAN4 #112</w:t>
      </w:r>
      <w:r>
        <w:rPr>
          <w:lang w:val="en-US"/>
        </w:rPr>
        <w:t>bis</w:t>
      </w:r>
      <w:r w:rsidRPr="002861EF">
        <w:rPr>
          <w:lang w:val="en-US"/>
        </w:rPr>
        <w:t>,</w:t>
      </w:r>
      <w:r>
        <w:rPr>
          <w:lang w:val="en-US"/>
        </w:rPr>
        <w:t xml:space="preserve"> Hefei, China</w:t>
      </w:r>
      <w:r w:rsidRPr="002861EF">
        <w:rPr>
          <w:lang w:val="en-US"/>
        </w:rPr>
        <w:t xml:space="preserve">, </w:t>
      </w:r>
      <w:r>
        <w:rPr>
          <w:lang w:val="en-US"/>
        </w:rPr>
        <w:t>October</w:t>
      </w:r>
      <w:r w:rsidRPr="002861EF">
        <w:rPr>
          <w:lang w:val="en-US"/>
        </w:rPr>
        <w:t xml:space="preserve"> </w:t>
      </w:r>
      <w:r>
        <w:rPr>
          <w:lang w:val="en-US"/>
        </w:rPr>
        <w:t>14</w:t>
      </w:r>
      <w:r w:rsidRPr="002861EF">
        <w:rPr>
          <w:lang w:val="en-US"/>
        </w:rPr>
        <w:t xml:space="preserve"> – </w:t>
      </w:r>
      <w:r>
        <w:rPr>
          <w:lang w:val="en-US"/>
        </w:rPr>
        <w:t>18</w:t>
      </w:r>
      <w:r w:rsidRPr="002861EF">
        <w:rPr>
          <w:lang w:val="en-US"/>
        </w:rPr>
        <w:t>, 2024</w:t>
      </w:r>
    </w:p>
    <w:p w14:paraId="40E0801F" w14:textId="6A840E0E" w:rsidR="00306B70" w:rsidRPr="000F5C48" w:rsidRDefault="00D07C1D" w:rsidP="000F5C48">
      <w:pPr>
        <w:pStyle w:val="ListParagraph"/>
        <w:numPr>
          <w:ilvl w:val="0"/>
          <w:numId w:val="22"/>
        </w:numPr>
        <w:ind w:right="-22"/>
        <w:rPr>
          <w:lang w:val="en-US"/>
        </w:rPr>
      </w:pPr>
      <w:bookmarkStart w:id="182" w:name="_Ref173997674"/>
      <w:r w:rsidRPr="001F614C">
        <w:t>R1-2405736</w:t>
      </w:r>
      <w:r>
        <w:t xml:space="preserve">, </w:t>
      </w:r>
      <w:r w:rsidRPr="00F720E7">
        <w:t>LS on UE assistance information</w:t>
      </w:r>
      <w:bookmarkEnd w:id="182"/>
      <w:r w:rsidR="002861EF">
        <w:rPr>
          <w:lang w:val="en-US"/>
        </w:rPr>
        <w:t xml:space="preserve">, RAN4 #112, </w:t>
      </w:r>
      <w:r w:rsidR="002861EF" w:rsidRPr="00835AE1">
        <w:rPr>
          <w:lang w:val="en-US"/>
        </w:rPr>
        <w:t>Maastricht, Netherlands, Aug</w:t>
      </w:r>
      <w:r w:rsidR="00CB6EEB">
        <w:rPr>
          <w:lang w:val="en-US"/>
        </w:rPr>
        <w:t>ust</w:t>
      </w:r>
      <w:r w:rsidR="002861EF" w:rsidRPr="00835AE1">
        <w:rPr>
          <w:lang w:val="en-US"/>
        </w:rPr>
        <w:t xml:space="preserve"> 19 – 23, 2024</w:t>
      </w:r>
    </w:p>
    <w:p w14:paraId="238715FE" w14:textId="156C7547" w:rsidR="00D73A89" w:rsidRDefault="000F5C48" w:rsidP="003844F4">
      <w:pPr>
        <w:pStyle w:val="ListParagraph"/>
        <w:numPr>
          <w:ilvl w:val="0"/>
          <w:numId w:val="22"/>
        </w:numPr>
        <w:ind w:right="-22"/>
        <w:rPr>
          <w:lang w:val="en-US"/>
        </w:rPr>
      </w:pPr>
      <w:bookmarkStart w:id="183" w:name="_Ref178838561"/>
      <w:r w:rsidRPr="000F5C48">
        <w:t>R1-2407561</w:t>
      </w:r>
      <w:r w:rsidR="00415D95" w:rsidRPr="00415D95">
        <w:t>, LS on gaps/restrictions that are caused by RRM measurements</w:t>
      </w:r>
      <w:r w:rsidR="003844F4">
        <w:rPr>
          <w:lang w:val="en-US"/>
        </w:rPr>
        <w:t>, RAN4 #112</w:t>
      </w:r>
      <w:r w:rsidR="00415D95">
        <w:rPr>
          <w:lang w:val="en-US"/>
        </w:rPr>
        <w:t>-bis</w:t>
      </w:r>
      <w:r w:rsidR="003844F4">
        <w:rPr>
          <w:lang w:val="en-US"/>
        </w:rPr>
        <w:t xml:space="preserve">, </w:t>
      </w:r>
      <w:r w:rsidR="001E5B6F" w:rsidRPr="001E5B6F">
        <w:rPr>
          <w:lang w:val="en-US"/>
        </w:rPr>
        <w:t xml:space="preserve">Hefei, China, </w:t>
      </w:r>
      <w:r w:rsidR="00CB6EEB">
        <w:rPr>
          <w:lang w:val="en-US"/>
        </w:rPr>
        <w:t xml:space="preserve">October </w:t>
      </w:r>
      <w:r w:rsidR="001E5B6F" w:rsidRPr="001E5B6F">
        <w:rPr>
          <w:lang w:val="en-US"/>
        </w:rPr>
        <w:t>14 – 18, 2024</w:t>
      </w:r>
      <w:bookmarkEnd w:id="183"/>
    </w:p>
    <w:p w14:paraId="680A3EAC" w14:textId="5ACD0957" w:rsidR="000459A7" w:rsidRDefault="00A90A65" w:rsidP="00887607">
      <w:pPr>
        <w:pStyle w:val="ListParagraph"/>
        <w:numPr>
          <w:ilvl w:val="0"/>
          <w:numId w:val="22"/>
        </w:numPr>
        <w:ind w:right="-22"/>
        <w:rPr>
          <w:lang w:val="en-US"/>
        </w:rPr>
      </w:pPr>
      <w:r w:rsidRPr="00A90A65">
        <w:rPr>
          <w:lang w:val="en-US"/>
        </w:rPr>
        <w:t>R4-2419326</w:t>
      </w:r>
      <w:r w:rsidR="00D73A89">
        <w:rPr>
          <w:lang w:val="en-US"/>
        </w:rPr>
        <w:t xml:space="preserve">, </w:t>
      </w:r>
      <w:r w:rsidR="00D73A89" w:rsidRPr="00D73A89">
        <w:rPr>
          <w:lang w:val="en-US"/>
        </w:rPr>
        <w:t>General aspects for XR enhancements</w:t>
      </w:r>
      <w:r w:rsidR="00D73A89">
        <w:rPr>
          <w:lang w:val="en-US"/>
        </w:rPr>
        <w:t xml:space="preserve">, RAN4 #113, Orlando, USA, November 18-22, 2024 </w:t>
      </w:r>
    </w:p>
    <w:p w14:paraId="67EDDA3A" w14:textId="77777777" w:rsidR="00B42FD8" w:rsidRDefault="00B42FD8" w:rsidP="00B42FD8">
      <w:pPr>
        <w:pStyle w:val="ListParagraph"/>
        <w:numPr>
          <w:ilvl w:val="0"/>
          <w:numId w:val="22"/>
        </w:numPr>
        <w:ind w:right="-22"/>
        <w:rPr>
          <w:lang w:val="en-US"/>
        </w:rPr>
      </w:pPr>
      <w:r w:rsidRPr="00E37391">
        <w:rPr>
          <w:lang w:val="en-US"/>
        </w:rPr>
        <w:t>R4-2418890</w:t>
      </w:r>
      <w:r>
        <w:rPr>
          <w:lang w:val="en-US"/>
        </w:rPr>
        <w:t>, XR simulation results, Nokia, RAN4 #113, Orlando, US, Nov 18</w:t>
      </w:r>
      <w:r w:rsidRPr="00E4065B">
        <w:rPr>
          <w:vertAlign w:val="superscript"/>
          <w:lang w:val="en-US"/>
        </w:rPr>
        <w:t>th</w:t>
      </w:r>
      <w:r>
        <w:rPr>
          <w:lang w:val="en-US"/>
        </w:rPr>
        <w:t xml:space="preserve"> – 22</w:t>
      </w:r>
      <w:r w:rsidRPr="00E4065B">
        <w:rPr>
          <w:vertAlign w:val="superscript"/>
          <w:lang w:val="en-US"/>
        </w:rPr>
        <w:t>nd</w:t>
      </w:r>
      <w:r>
        <w:rPr>
          <w:lang w:val="en-US"/>
        </w:rPr>
        <w:t>, 2024</w:t>
      </w:r>
    </w:p>
    <w:p w14:paraId="62C1528B" w14:textId="77777777" w:rsidR="00B42FD8" w:rsidRPr="00A90A65" w:rsidRDefault="00B42FD8" w:rsidP="00A90A65">
      <w:pPr>
        <w:ind w:right="-22"/>
        <w:rPr>
          <w:lang w:val="en-US"/>
        </w:rPr>
      </w:pPr>
    </w:p>
    <w:sectPr w:rsidR="00B42FD8" w:rsidRPr="00A90A65" w:rsidSect="0081797B">
      <w:footerReference w:type="default" r:id="rId22"/>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B1C2A7" w14:textId="77777777" w:rsidR="00254BEB" w:rsidRDefault="00254BEB" w:rsidP="00001C9B">
      <w:pPr>
        <w:spacing w:after="0" w:line="240" w:lineRule="auto"/>
      </w:pPr>
      <w:r>
        <w:separator/>
      </w:r>
    </w:p>
  </w:endnote>
  <w:endnote w:type="continuationSeparator" w:id="0">
    <w:p w14:paraId="70C0DA84" w14:textId="77777777" w:rsidR="00254BEB" w:rsidRDefault="00254BEB" w:rsidP="00001C9B">
      <w:pPr>
        <w:spacing w:after="0" w:line="240" w:lineRule="auto"/>
      </w:pPr>
      <w:r>
        <w:continuationSeparator/>
      </w:r>
    </w:p>
  </w:endnote>
  <w:endnote w:type="continuationNotice" w:id="1">
    <w:p w14:paraId="5F3A029C" w14:textId="77777777" w:rsidR="00254BEB" w:rsidRDefault="00254B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61419445"/>
      <w:docPartObj>
        <w:docPartGallery w:val="Page Numbers (Bottom of Page)"/>
        <w:docPartUnique/>
      </w:docPartObj>
    </w:sdtPr>
    <w:sdtEndPr>
      <w:rPr>
        <w:noProof/>
      </w:rPr>
    </w:sdtEndPr>
    <w:sdtContent>
      <w:p w14:paraId="222B919A" w14:textId="39282724" w:rsidR="004F11A8" w:rsidRDefault="004F11A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E540E5F" w14:textId="77777777" w:rsidR="004F11A8" w:rsidRDefault="004F11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1323E5" w14:textId="77777777" w:rsidR="00254BEB" w:rsidRDefault="00254BEB" w:rsidP="00001C9B">
      <w:pPr>
        <w:spacing w:after="0" w:line="240" w:lineRule="auto"/>
      </w:pPr>
      <w:r>
        <w:separator/>
      </w:r>
    </w:p>
  </w:footnote>
  <w:footnote w:type="continuationSeparator" w:id="0">
    <w:p w14:paraId="19E39BF0" w14:textId="77777777" w:rsidR="00254BEB" w:rsidRDefault="00254BEB" w:rsidP="00001C9B">
      <w:pPr>
        <w:spacing w:after="0" w:line="240" w:lineRule="auto"/>
      </w:pPr>
      <w:r>
        <w:continuationSeparator/>
      </w:r>
    </w:p>
  </w:footnote>
  <w:footnote w:type="continuationNotice" w:id="1">
    <w:p w14:paraId="3958C7BB" w14:textId="77777777" w:rsidR="00254BEB" w:rsidRDefault="00254BE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7038F"/>
    <w:multiLevelType w:val="hybridMultilevel"/>
    <w:tmpl w:val="D00C1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A3B0F"/>
    <w:multiLevelType w:val="hybridMultilevel"/>
    <w:tmpl w:val="D8967CF2"/>
    <w:lvl w:ilvl="0" w:tplc="08090001">
      <w:start w:val="1"/>
      <w:numFmt w:val="bullet"/>
      <w:lvlText w:val=""/>
      <w:lvlJc w:val="left"/>
      <w:pPr>
        <w:ind w:left="771" w:hanging="360"/>
      </w:pPr>
      <w:rPr>
        <w:rFonts w:ascii="Symbol" w:hAnsi="Symbol" w:hint="default"/>
      </w:rPr>
    </w:lvl>
    <w:lvl w:ilvl="1" w:tplc="08090003" w:tentative="1">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hint="default"/>
      </w:rPr>
    </w:lvl>
    <w:lvl w:ilvl="3" w:tplc="08090001" w:tentative="1">
      <w:start w:val="1"/>
      <w:numFmt w:val="bullet"/>
      <w:lvlText w:val=""/>
      <w:lvlJc w:val="left"/>
      <w:pPr>
        <w:ind w:left="2931" w:hanging="360"/>
      </w:pPr>
      <w:rPr>
        <w:rFonts w:ascii="Symbol" w:hAnsi="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hint="default"/>
      </w:rPr>
    </w:lvl>
    <w:lvl w:ilvl="6" w:tplc="08090001" w:tentative="1">
      <w:start w:val="1"/>
      <w:numFmt w:val="bullet"/>
      <w:lvlText w:val=""/>
      <w:lvlJc w:val="left"/>
      <w:pPr>
        <w:ind w:left="5091" w:hanging="360"/>
      </w:pPr>
      <w:rPr>
        <w:rFonts w:ascii="Symbol" w:hAnsi="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hint="default"/>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C31C90"/>
    <w:multiLevelType w:val="hybridMultilevel"/>
    <w:tmpl w:val="54CC9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40653B"/>
    <w:multiLevelType w:val="hybridMultilevel"/>
    <w:tmpl w:val="C6403D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787FB4"/>
    <w:multiLevelType w:val="hybridMultilevel"/>
    <w:tmpl w:val="8AF68F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8106D7"/>
    <w:multiLevelType w:val="hybridMultilevel"/>
    <w:tmpl w:val="409AA7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1707179"/>
    <w:multiLevelType w:val="hybridMultilevel"/>
    <w:tmpl w:val="E9A05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AD4843"/>
    <w:multiLevelType w:val="multilevel"/>
    <w:tmpl w:val="049412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5A0F8C"/>
    <w:multiLevelType w:val="hybridMultilevel"/>
    <w:tmpl w:val="5DD8A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C4165C"/>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643" w:hanging="360"/>
      </w:pPr>
      <w:rPr>
        <w:rFonts w:ascii="Times New Roman" w:hAnsi="Times New Roman" w:hint="default"/>
        <w:b/>
        <w:i w:val="0"/>
        <w:color w:val="auto"/>
        <w:sz w:val="20"/>
      </w:rPr>
    </w:lvl>
    <w:lvl w:ilvl="1" w:tplc="04090019">
      <w:start w:val="1"/>
      <w:numFmt w:val="lowerLetter"/>
      <w:lvlText w:val="%2."/>
      <w:lvlJc w:val="left"/>
      <w:pPr>
        <w:ind w:left="3065" w:hanging="360"/>
      </w:pPr>
    </w:lvl>
    <w:lvl w:ilvl="2" w:tplc="0409001B">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0" w15:restartNumberingAfterBreak="0">
    <w:nsid w:val="47693994"/>
    <w:multiLevelType w:val="hybridMultilevel"/>
    <w:tmpl w:val="4C000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7B7394"/>
    <w:multiLevelType w:val="hybridMultilevel"/>
    <w:tmpl w:val="188E6C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827"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C9C63A3"/>
    <w:multiLevelType w:val="multilevel"/>
    <w:tmpl w:val="6B121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D326E67"/>
    <w:multiLevelType w:val="multilevel"/>
    <w:tmpl w:val="5066B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7E97893"/>
    <w:multiLevelType w:val="multilevel"/>
    <w:tmpl w:val="D632D6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A933C42"/>
    <w:multiLevelType w:val="hybridMultilevel"/>
    <w:tmpl w:val="4DB48BD6"/>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08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DF8754F"/>
    <w:multiLevelType w:val="hybridMultilevel"/>
    <w:tmpl w:val="3F5C0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E9C79A9"/>
    <w:multiLevelType w:val="multilevel"/>
    <w:tmpl w:val="56509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059329">
    <w:abstractNumId w:val="17"/>
  </w:num>
  <w:num w:numId="2" w16cid:durableId="166945348">
    <w:abstractNumId w:val="2"/>
  </w:num>
  <w:num w:numId="3" w16cid:durableId="1469392472">
    <w:abstractNumId w:val="13"/>
  </w:num>
  <w:num w:numId="4" w16cid:durableId="1792749823">
    <w:abstractNumId w:val="22"/>
  </w:num>
  <w:num w:numId="5" w16cid:durableId="517735681">
    <w:abstractNumId w:val="12"/>
  </w:num>
  <w:num w:numId="6" w16cid:durableId="1142041724">
    <w:abstractNumId w:val="27"/>
  </w:num>
  <w:num w:numId="7" w16cid:durableId="80681869">
    <w:abstractNumId w:val="19"/>
  </w:num>
  <w:num w:numId="8" w16cid:durableId="1566528953">
    <w:abstractNumId w:val="21"/>
  </w:num>
  <w:num w:numId="9" w16cid:durableId="809788981">
    <w:abstractNumId w:val="21"/>
    <w:lvlOverride w:ilvl="0">
      <w:startOverride w:val="1"/>
    </w:lvlOverride>
  </w:num>
  <w:num w:numId="10" w16cid:durableId="1398822153">
    <w:abstractNumId w:val="21"/>
    <w:lvlOverride w:ilvl="0">
      <w:startOverride w:val="1"/>
    </w:lvlOverride>
  </w:num>
  <w:num w:numId="11" w16cid:durableId="1825466284">
    <w:abstractNumId w:val="21"/>
    <w:lvlOverride w:ilvl="0">
      <w:startOverride w:val="1"/>
    </w:lvlOverride>
  </w:num>
  <w:num w:numId="12" w16cid:durableId="1446922321">
    <w:abstractNumId w:val="19"/>
    <w:lvlOverride w:ilvl="0">
      <w:startOverride w:val="1"/>
    </w:lvlOverride>
  </w:num>
  <w:num w:numId="13" w16cid:durableId="122584543">
    <w:abstractNumId w:val="21"/>
    <w:lvlOverride w:ilvl="0">
      <w:startOverride w:val="1"/>
    </w:lvlOverride>
  </w:num>
  <w:num w:numId="14" w16cid:durableId="818807267">
    <w:abstractNumId w:val="19"/>
    <w:lvlOverride w:ilvl="0">
      <w:startOverride w:val="1"/>
    </w:lvlOverride>
  </w:num>
  <w:num w:numId="15" w16cid:durableId="883829348">
    <w:abstractNumId w:val="21"/>
    <w:lvlOverride w:ilvl="0">
      <w:startOverride w:val="1"/>
    </w:lvlOverride>
  </w:num>
  <w:num w:numId="16" w16cid:durableId="438372887">
    <w:abstractNumId w:val="31"/>
  </w:num>
  <w:num w:numId="17" w16cid:durableId="516113510">
    <w:abstractNumId w:val="10"/>
  </w:num>
  <w:num w:numId="18" w16cid:durableId="1456096507">
    <w:abstractNumId w:val="26"/>
  </w:num>
  <w:num w:numId="19" w16cid:durableId="1397970374">
    <w:abstractNumId w:val="26"/>
    <w:lvlOverride w:ilvl="0">
      <w:lvl w:ilvl="0">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96302781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6063540">
    <w:abstractNumId w:val="18"/>
  </w:num>
  <w:num w:numId="22" w16cid:durableId="1659071369">
    <w:abstractNumId w:val="23"/>
  </w:num>
  <w:num w:numId="23" w16cid:durableId="1938362445">
    <w:abstractNumId w:val="19"/>
    <w:lvlOverride w:ilvl="0">
      <w:startOverride w:val="1"/>
    </w:lvlOverride>
  </w:num>
  <w:num w:numId="24" w16cid:durableId="913515990">
    <w:abstractNumId w:val="21"/>
    <w:lvlOverride w:ilvl="0">
      <w:startOverride w:val="1"/>
    </w:lvlOverride>
  </w:num>
  <w:num w:numId="25" w16cid:durableId="978418003">
    <w:abstractNumId w:val="5"/>
  </w:num>
  <w:num w:numId="26" w16cid:durableId="143009612">
    <w:abstractNumId w:val="1"/>
  </w:num>
  <w:num w:numId="27" w16cid:durableId="212620654">
    <w:abstractNumId w:val="1"/>
    <w:lvlOverride w:ilvl="0">
      <w:startOverride w:val="1"/>
    </w:lvlOverride>
  </w:num>
  <w:num w:numId="28" w16cid:durableId="706442824">
    <w:abstractNumId w:val="25"/>
  </w:num>
  <w:num w:numId="29" w16cid:durableId="1453401092">
    <w:abstractNumId w:val="24"/>
  </w:num>
  <w:num w:numId="30" w16cid:durableId="1943489406">
    <w:abstractNumId w:val="30"/>
  </w:num>
  <w:num w:numId="31" w16cid:durableId="397827961">
    <w:abstractNumId w:val="0"/>
  </w:num>
  <w:num w:numId="32" w16cid:durableId="1654870801">
    <w:abstractNumId w:val="34"/>
  </w:num>
  <w:num w:numId="33" w16cid:durableId="1863392377">
    <w:abstractNumId w:val="6"/>
  </w:num>
  <w:num w:numId="34" w16cid:durableId="1795129012">
    <w:abstractNumId w:val="7"/>
  </w:num>
  <w:num w:numId="35" w16cid:durableId="1456563042">
    <w:abstractNumId w:val="14"/>
  </w:num>
  <w:num w:numId="36" w16cid:durableId="670451766">
    <w:abstractNumId w:val="4"/>
  </w:num>
  <w:num w:numId="37" w16cid:durableId="1723601157">
    <w:abstractNumId w:val="9"/>
  </w:num>
  <w:num w:numId="38" w16cid:durableId="1559780918">
    <w:abstractNumId w:val="3"/>
  </w:num>
  <w:num w:numId="39" w16cid:durableId="792871960">
    <w:abstractNumId w:val="11"/>
  </w:num>
  <w:num w:numId="40" w16cid:durableId="1507398920">
    <w:abstractNumId w:val="34"/>
  </w:num>
  <w:num w:numId="41" w16cid:durableId="11061184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57461273">
    <w:abstractNumId w:val="33"/>
  </w:num>
  <w:num w:numId="43" w16cid:durableId="36593405">
    <w:abstractNumId w:val="32"/>
  </w:num>
  <w:num w:numId="44" w16cid:durableId="703216410">
    <w:abstractNumId w:val="34"/>
  </w:num>
  <w:num w:numId="45" w16cid:durableId="1818494042">
    <w:abstractNumId w:val="28"/>
  </w:num>
  <w:num w:numId="46" w16cid:durableId="1643463515">
    <w:abstractNumId w:val="16"/>
  </w:num>
  <w:num w:numId="47" w16cid:durableId="194315114">
    <w:abstractNumId w:val="15"/>
  </w:num>
  <w:num w:numId="48" w16cid:durableId="1326200908">
    <w:abstractNumId w:val="29"/>
  </w:num>
  <w:num w:numId="49" w16cid:durableId="960695154">
    <w:abstractNumId w:val="35"/>
  </w:num>
  <w:num w:numId="50" w16cid:durableId="1240558722">
    <w:abstractNumId w:val="19"/>
    <w:lvlOverride w:ilvl="0">
      <w:startOverride w:val="1"/>
    </w:lvlOverride>
  </w:num>
  <w:num w:numId="51" w16cid:durableId="1999847855">
    <w:abstractNumId w:val="21"/>
    <w:lvlOverride w:ilvl="0">
      <w:startOverride w:val="1"/>
    </w:lvlOverride>
  </w:num>
  <w:num w:numId="52" w16cid:durableId="291523967">
    <w:abstractNumId w:val="20"/>
  </w:num>
  <w:num w:numId="53" w16cid:durableId="1133327660">
    <w:abstractNumId w:val="8"/>
  </w:num>
  <w:num w:numId="54" w16cid:durableId="1850172177">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E62A7"/>
    <w:rsid w:val="00001C9B"/>
    <w:rsid w:val="0000224C"/>
    <w:rsid w:val="000040DC"/>
    <w:rsid w:val="0000447A"/>
    <w:rsid w:val="00011784"/>
    <w:rsid w:val="0001215B"/>
    <w:rsid w:val="000151EF"/>
    <w:rsid w:val="000239F5"/>
    <w:rsid w:val="000245B8"/>
    <w:rsid w:val="00024B59"/>
    <w:rsid w:val="0002560E"/>
    <w:rsid w:val="000266EF"/>
    <w:rsid w:val="00027336"/>
    <w:rsid w:val="000311B6"/>
    <w:rsid w:val="00031288"/>
    <w:rsid w:val="00031CBC"/>
    <w:rsid w:val="0003332C"/>
    <w:rsid w:val="00035E94"/>
    <w:rsid w:val="00037F9E"/>
    <w:rsid w:val="00042256"/>
    <w:rsid w:val="00043D55"/>
    <w:rsid w:val="000459A7"/>
    <w:rsid w:val="00046FA4"/>
    <w:rsid w:val="000474F8"/>
    <w:rsid w:val="00047A8C"/>
    <w:rsid w:val="00047DA1"/>
    <w:rsid w:val="00050A97"/>
    <w:rsid w:val="00054A2A"/>
    <w:rsid w:val="00054F61"/>
    <w:rsid w:val="0005623F"/>
    <w:rsid w:val="00056C33"/>
    <w:rsid w:val="0006189B"/>
    <w:rsid w:val="00062710"/>
    <w:rsid w:val="0006368F"/>
    <w:rsid w:val="000644AF"/>
    <w:rsid w:val="00064BFA"/>
    <w:rsid w:val="00064F63"/>
    <w:rsid w:val="00066A2F"/>
    <w:rsid w:val="00072CCA"/>
    <w:rsid w:val="00073460"/>
    <w:rsid w:val="00080059"/>
    <w:rsid w:val="000802FF"/>
    <w:rsid w:val="00080493"/>
    <w:rsid w:val="00082551"/>
    <w:rsid w:val="0008612A"/>
    <w:rsid w:val="00090E18"/>
    <w:rsid w:val="00091763"/>
    <w:rsid w:val="0009306D"/>
    <w:rsid w:val="00093244"/>
    <w:rsid w:val="0009382E"/>
    <w:rsid w:val="00093A33"/>
    <w:rsid w:val="00097378"/>
    <w:rsid w:val="000A0DAB"/>
    <w:rsid w:val="000A10BC"/>
    <w:rsid w:val="000A3BEB"/>
    <w:rsid w:val="000A3E41"/>
    <w:rsid w:val="000A461E"/>
    <w:rsid w:val="000A46DC"/>
    <w:rsid w:val="000A49C4"/>
    <w:rsid w:val="000A52ED"/>
    <w:rsid w:val="000A7F53"/>
    <w:rsid w:val="000B0056"/>
    <w:rsid w:val="000B3AA1"/>
    <w:rsid w:val="000B5BE3"/>
    <w:rsid w:val="000B6289"/>
    <w:rsid w:val="000B6A2E"/>
    <w:rsid w:val="000C2E16"/>
    <w:rsid w:val="000C3C7B"/>
    <w:rsid w:val="000D0D88"/>
    <w:rsid w:val="000D0F93"/>
    <w:rsid w:val="000D11D3"/>
    <w:rsid w:val="000D20B9"/>
    <w:rsid w:val="000D2939"/>
    <w:rsid w:val="000D3F66"/>
    <w:rsid w:val="000D4E95"/>
    <w:rsid w:val="000E15BD"/>
    <w:rsid w:val="000E1FD7"/>
    <w:rsid w:val="000E49E7"/>
    <w:rsid w:val="000E5B7B"/>
    <w:rsid w:val="000E62E4"/>
    <w:rsid w:val="000F1104"/>
    <w:rsid w:val="000F1684"/>
    <w:rsid w:val="000F3755"/>
    <w:rsid w:val="000F4459"/>
    <w:rsid w:val="000F4A58"/>
    <w:rsid w:val="000F5C48"/>
    <w:rsid w:val="001019A1"/>
    <w:rsid w:val="00101ED6"/>
    <w:rsid w:val="00104D6E"/>
    <w:rsid w:val="00106416"/>
    <w:rsid w:val="001073E1"/>
    <w:rsid w:val="0010768C"/>
    <w:rsid w:val="00110481"/>
    <w:rsid w:val="00110988"/>
    <w:rsid w:val="00110BDA"/>
    <w:rsid w:val="00111BA4"/>
    <w:rsid w:val="0011268A"/>
    <w:rsid w:val="001127C9"/>
    <w:rsid w:val="00114498"/>
    <w:rsid w:val="00115B88"/>
    <w:rsid w:val="0011708D"/>
    <w:rsid w:val="00120BA7"/>
    <w:rsid w:val="00124F71"/>
    <w:rsid w:val="001251B6"/>
    <w:rsid w:val="00126120"/>
    <w:rsid w:val="00127ADE"/>
    <w:rsid w:val="00132F6A"/>
    <w:rsid w:val="00133913"/>
    <w:rsid w:val="00137464"/>
    <w:rsid w:val="00140221"/>
    <w:rsid w:val="00141E85"/>
    <w:rsid w:val="00143F90"/>
    <w:rsid w:val="00144265"/>
    <w:rsid w:val="00146CAA"/>
    <w:rsid w:val="00147BA1"/>
    <w:rsid w:val="00147CCF"/>
    <w:rsid w:val="0015340B"/>
    <w:rsid w:val="00155BD8"/>
    <w:rsid w:val="00156203"/>
    <w:rsid w:val="001603DF"/>
    <w:rsid w:val="00161072"/>
    <w:rsid w:val="001642FC"/>
    <w:rsid w:val="0016496B"/>
    <w:rsid w:val="00166A9C"/>
    <w:rsid w:val="00166B70"/>
    <w:rsid w:val="0017006F"/>
    <w:rsid w:val="0017157F"/>
    <w:rsid w:val="001743E2"/>
    <w:rsid w:val="001745F8"/>
    <w:rsid w:val="0017640D"/>
    <w:rsid w:val="00177570"/>
    <w:rsid w:val="00182B89"/>
    <w:rsid w:val="0018375D"/>
    <w:rsid w:val="001838CF"/>
    <w:rsid w:val="00183EF4"/>
    <w:rsid w:val="00185E9B"/>
    <w:rsid w:val="001868EE"/>
    <w:rsid w:val="00187462"/>
    <w:rsid w:val="00187489"/>
    <w:rsid w:val="00191C6F"/>
    <w:rsid w:val="00193034"/>
    <w:rsid w:val="001940B0"/>
    <w:rsid w:val="00196895"/>
    <w:rsid w:val="00197181"/>
    <w:rsid w:val="001A01C9"/>
    <w:rsid w:val="001A19CF"/>
    <w:rsid w:val="001A28FC"/>
    <w:rsid w:val="001A2A9C"/>
    <w:rsid w:val="001A3BA4"/>
    <w:rsid w:val="001A4289"/>
    <w:rsid w:val="001A4469"/>
    <w:rsid w:val="001A6477"/>
    <w:rsid w:val="001A6D1F"/>
    <w:rsid w:val="001B0471"/>
    <w:rsid w:val="001B1EA8"/>
    <w:rsid w:val="001B4ECB"/>
    <w:rsid w:val="001B51E6"/>
    <w:rsid w:val="001B751D"/>
    <w:rsid w:val="001B75A9"/>
    <w:rsid w:val="001B7EB3"/>
    <w:rsid w:val="001C15FF"/>
    <w:rsid w:val="001C30EE"/>
    <w:rsid w:val="001D05A0"/>
    <w:rsid w:val="001D348B"/>
    <w:rsid w:val="001D7C4C"/>
    <w:rsid w:val="001D7D8E"/>
    <w:rsid w:val="001E1E5C"/>
    <w:rsid w:val="001E30F6"/>
    <w:rsid w:val="001E401E"/>
    <w:rsid w:val="001E4523"/>
    <w:rsid w:val="001E5B6F"/>
    <w:rsid w:val="001E7D81"/>
    <w:rsid w:val="001F0A22"/>
    <w:rsid w:val="001F2DA3"/>
    <w:rsid w:val="001F39AD"/>
    <w:rsid w:val="001F3E42"/>
    <w:rsid w:val="001F6C99"/>
    <w:rsid w:val="002007D8"/>
    <w:rsid w:val="00202D41"/>
    <w:rsid w:val="00203555"/>
    <w:rsid w:val="00213575"/>
    <w:rsid w:val="00214252"/>
    <w:rsid w:val="0021599D"/>
    <w:rsid w:val="00217EE5"/>
    <w:rsid w:val="00220AC7"/>
    <w:rsid w:val="00222040"/>
    <w:rsid w:val="00222933"/>
    <w:rsid w:val="0022356F"/>
    <w:rsid w:val="00223FFB"/>
    <w:rsid w:val="00225583"/>
    <w:rsid w:val="0022582D"/>
    <w:rsid w:val="00225CF9"/>
    <w:rsid w:val="0023593C"/>
    <w:rsid w:val="00235F5C"/>
    <w:rsid w:val="002377A3"/>
    <w:rsid w:val="002401BB"/>
    <w:rsid w:val="00240288"/>
    <w:rsid w:val="00240DDD"/>
    <w:rsid w:val="002470A2"/>
    <w:rsid w:val="00247485"/>
    <w:rsid w:val="00247CD8"/>
    <w:rsid w:val="002522BE"/>
    <w:rsid w:val="00252EB3"/>
    <w:rsid w:val="00253767"/>
    <w:rsid w:val="00254BEB"/>
    <w:rsid w:val="00257AA2"/>
    <w:rsid w:val="00257FA3"/>
    <w:rsid w:val="00261577"/>
    <w:rsid w:val="00263B7C"/>
    <w:rsid w:val="0026503B"/>
    <w:rsid w:val="002733D6"/>
    <w:rsid w:val="002735C9"/>
    <w:rsid w:val="00275BF9"/>
    <w:rsid w:val="00277A4A"/>
    <w:rsid w:val="00277AE9"/>
    <w:rsid w:val="00277B56"/>
    <w:rsid w:val="002814EB"/>
    <w:rsid w:val="00282A74"/>
    <w:rsid w:val="002849D4"/>
    <w:rsid w:val="00284C83"/>
    <w:rsid w:val="00284D26"/>
    <w:rsid w:val="002861EF"/>
    <w:rsid w:val="002878B7"/>
    <w:rsid w:val="002901DF"/>
    <w:rsid w:val="00290924"/>
    <w:rsid w:val="00297D20"/>
    <w:rsid w:val="002A1701"/>
    <w:rsid w:val="002A19F5"/>
    <w:rsid w:val="002A2435"/>
    <w:rsid w:val="002A401B"/>
    <w:rsid w:val="002A4506"/>
    <w:rsid w:val="002A45DE"/>
    <w:rsid w:val="002A500F"/>
    <w:rsid w:val="002A5A15"/>
    <w:rsid w:val="002A6A77"/>
    <w:rsid w:val="002A7B52"/>
    <w:rsid w:val="002A7F7C"/>
    <w:rsid w:val="002B0578"/>
    <w:rsid w:val="002B143E"/>
    <w:rsid w:val="002B24B4"/>
    <w:rsid w:val="002B2945"/>
    <w:rsid w:val="002B365E"/>
    <w:rsid w:val="002B396B"/>
    <w:rsid w:val="002B405F"/>
    <w:rsid w:val="002B4922"/>
    <w:rsid w:val="002B6900"/>
    <w:rsid w:val="002B69F3"/>
    <w:rsid w:val="002B6DFA"/>
    <w:rsid w:val="002C0A3D"/>
    <w:rsid w:val="002C22C3"/>
    <w:rsid w:val="002C269D"/>
    <w:rsid w:val="002C2D19"/>
    <w:rsid w:val="002C3AF6"/>
    <w:rsid w:val="002C4B59"/>
    <w:rsid w:val="002D10FA"/>
    <w:rsid w:val="002D1C78"/>
    <w:rsid w:val="002D4A27"/>
    <w:rsid w:val="002D4C55"/>
    <w:rsid w:val="002D5868"/>
    <w:rsid w:val="002D5B87"/>
    <w:rsid w:val="002D6F9C"/>
    <w:rsid w:val="002E14C4"/>
    <w:rsid w:val="002E68CC"/>
    <w:rsid w:val="002E6DED"/>
    <w:rsid w:val="002F5802"/>
    <w:rsid w:val="00300956"/>
    <w:rsid w:val="003034EA"/>
    <w:rsid w:val="003042DA"/>
    <w:rsid w:val="00306B70"/>
    <w:rsid w:val="00314BE5"/>
    <w:rsid w:val="00317187"/>
    <w:rsid w:val="003171FF"/>
    <w:rsid w:val="00317772"/>
    <w:rsid w:val="00320C1A"/>
    <w:rsid w:val="00321303"/>
    <w:rsid w:val="003222D4"/>
    <w:rsid w:val="00322322"/>
    <w:rsid w:val="0032499A"/>
    <w:rsid w:val="00327389"/>
    <w:rsid w:val="003341F7"/>
    <w:rsid w:val="00335FAF"/>
    <w:rsid w:val="003375DA"/>
    <w:rsid w:val="00337A8B"/>
    <w:rsid w:val="00337E95"/>
    <w:rsid w:val="00342E18"/>
    <w:rsid w:val="0034386A"/>
    <w:rsid w:val="003442C6"/>
    <w:rsid w:val="0034478B"/>
    <w:rsid w:val="00346238"/>
    <w:rsid w:val="00347FEC"/>
    <w:rsid w:val="003509DF"/>
    <w:rsid w:val="00351A05"/>
    <w:rsid w:val="00353F27"/>
    <w:rsid w:val="00356F45"/>
    <w:rsid w:val="003577EE"/>
    <w:rsid w:val="00357E67"/>
    <w:rsid w:val="003612B7"/>
    <w:rsid w:val="00361452"/>
    <w:rsid w:val="00363AC4"/>
    <w:rsid w:val="00366B74"/>
    <w:rsid w:val="003714B6"/>
    <w:rsid w:val="00372C53"/>
    <w:rsid w:val="00372DA9"/>
    <w:rsid w:val="00376795"/>
    <w:rsid w:val="003772D3"/>
    <w:rsid w:val="003774C0"/>
    <w:rsid w:val="00380C85"/>
    <w:rsid w:val="00381E50"/>
    <w:rsid w:val="00381F95"/>
    <w:rsid w:val="0038309D"/>
    <w:rsid w:val="00383B55"/>
    <w:rsid w:val="003844F4"/>
    <w:rsid w:val="003862F0"/>
    <w:rsid w:val="0038720C"/>
    <w:rsid w:val="003876B5"/>
    <w:rsid w:val="00387885"/>
    <w:rsid w:val="00387B72"/>
    <w:rsid w:val="003911CA"/>
    <w:rsid w:val="0039148F"/>
    <w:rsid w:val="00392497"/>
    <w:rsid w:val="0039300F"/>
    <w:rsid w:val="0039368E"/>
    <w:rsid w:val="00396CD1"/>
    <w:rsid w:val="00397FBC"/>
    <w:rsid w:val="003A0639"/>
    <w:rsid w:val="003A236C"/>
    <w:rsid w:val="003A2BBF"/>
    <w:rsid w:val="003A357D"/>
    <w:rsid w:val="003A416D"/>
    <w:rsid w:val="003A4850"/>
    <w:rsid w:val="003A5080"/>
    <w:rsid w:val="003A5E07"/>
    <w:rsid w:val="003A6DDE"/>
    <w:rsid w:val="003A710A"/>
    <w:rsid w:val="003B147C"/>
    <w:rsid w:val="003B4C01"/>
    <w:rsid w:val="003B55A1"/>
    <w:rsid w:val="003B6184"/>
    <w:rsid w:val="003B659E"/>
    <w:rsid w:val="003B696E"/>
    <w:rsid w:val="003C0A9E"/>
    <w:rsid w:val="003C1495"/>
    <w:rsid w:val="003C275E"/>
    <w:rsid w:val="003C4FDE"/>
    <w:rsid w:val="003D04A6"/>
    <w:rsid w:val="003D16D3"/>
    <w:rsid w:val="003D30DF"/>
    <w:rsid w:val="003D5E09"/>
    <w:rsid w:val="003D7AA2"/>
    <w:rsid w:val="003D7DB9"/>
    <w:rsid w:val="003E051C"/>
    <w:rsid w:val="003E58DF"/>
    <w:rsid w:val="003E7E00"/>
    <w:rsid w:val="003F058F"/>
    <w:rsid w:val="003F0B44"/>
    <w:rsid w:val="003F264C"/>
    <w:rsid w:val="003F3E26"/>
    <w:rsid w:val="003F3E74"/>
    <w:rsid w:val="003F3F5B"/>
    <w:rsid w:val="003F71C7"/>
    <w:rsid w:val="003F7DA5"/>
    <w:rsid w:val="004014E7"/>
    <w:rsid w:val="004019BD"/>
    <w:rsid w:val="00401BB1"/>
    <w:rsid w:val="00404C4C"/>
    <w:rsid w:val="00405C59"/>
    <w:rsid w:val="0041115D"/>
    <w:rsid w:val="0041423F"/>
    <w:rsid w:val="004147AD"/>
    <w:rsid w:val="0041484E"/>
    <w:rsid w:val="00414F81"/>
    <w:rsid w:val="00415D95"/>
    <w:rsid w:val="00420007"/>
    <w:rsid w:val="00426933"/>
    <w:rsid w:val="004318E3"/>
    <w:rsid w:val="00434808"/>
    <w:rsid w:val="00434DF2"/>
    <w:rsid w:val="00436A0F"/>
    <w:rsid w:val="00437150"/>
    <w:rsid w:val="0043750A"/>
    <w:rsid w:val="0043776E"/>
    <w:rsid w:val="0044059E"/>
    <w:rsid w:val="00444682"/>
    <w:rsid w:val="00447295"/>
    <w:rsid w:val="00447577"/>
    <w:rsid w:val="00447C95"/>
    <w:rsid w:val="00452680"/>
    <w:rsid w:val="00463AD5"/>
    <w:rsid w:val="004667D4"/>
    <w:rsid w:val="00467DCC"/>
    <w:rsid w:val="004732E9"/>
    <w:rsid w:val="00473B27"/>
    <w:rsid w:val="00474C2E"/>
    <w:rsid w:val="004770CC"/>
    <w:rsid w:val="004854BB"/>
    <w:rsid w:val="00490858"/>
    <w:rsid w:val="00494493"/>
    <w:rsid w:val="0049499C"/>
    <w:rsid w:val="0049595F"/>
    <w:rsid w:val="00496606"/>
    <w:rsid w:val="00497D54"/>
    <w:rsid w:val="004A16FF"/>
    <w:rsid w:val="004A2EFD"/>
    <w:rsid w:val="004A602A"/>
    <w:rsid w:val="004B1DBB"/>
    <w:rsid w:val="004B38E1"/>
    <w:rsid w:val="004B3DE7"/>
    <w:rsid w:val="004B4C70"/>
    <w:rsid w:val="004B6782"/>
    <w:rsid w:val="004B6842"/>
    <w:rsid w:val="004B71F3"/>
    <w:rsid w:val="004B7748"/>
    <w:rsid w:val="004B7BA2"/>
    <w:rsid w:val="004B7DBA"/>
    <w:rsid w:val="004C11A4"/>
    <w:rsid w:val="004C11B5"/>
    <w:rsid w:val="004C268A"/>
    <w:rsid w:val="004C64F2"/>
    <w:rsid w:val="004D1CF2"/>
    <w:rsid w:val="004D42A6"/>
    <w:rsid w:val="004D5B3A"/>
    <w:rsid w:val="004D622B"/>
    <w:rsid w:val="004D653C"/>
    <w:rsid w:val="004D697D"/>
    <w:rsid w:val="004D77AC"/>
    <w:rsid w:val="004E4DE7"/>
    <w:rsid w:val="004E5E66"/>
    <w:rsid w:val="004E5F47"/>
    <w:rsid w:val="004E7ADB"/>
    <w:rsid w:val="004F0301"/>
    <w:rsid w:val="004F0E43"/>
    <w:rsid w:val="004F1015"/>
    <w:rsid w:val="004F11A8"/>
    <w:rsid w:val="004F4131"/>
    <w:rsid w:val="004F4F37"/>
    <w:rsid w:val="0050219C"/>
    <w:rsid w:val="00502551"/>
    <w:rsid w:val="00502E68"/>
    <w:rsid w:val="00502FCD"/>
    <w:rsid w:val="00503B4D"/>
    <w:rsid w:val="00504EE9"/>
    <w:rsid w:val="00507C05"/>
    <w:rsid w:val="00507F72"/>
    <w:rsid w:val="00511B7E"/>
    <w:rsid w:val="00511BEE"/>
    <w:rsid w:val="00514E4F"/>
    <w:rsid w:val="00516DF2"/>
    <w:rsid w:val="00521576"/>
    <w:rsid w:val="005246D2"/>
    <w:rsid w:val="00524E53"/>
    <w:rsid w:val="005250E6"/>
    <w:rsid w:val="005262CF"/>
    <w:rsid w:val="00531EFE"/>
    <w:rsid w:val="00532414"/>
    <w:rsid w:val="00532C4B"/>
    <w:rsid w:val="00533B80"/>
    <w:rsid w:val="00534971"/>
    <w:rsid w:val="00536968"/>
    <w:rsid w:val="00536B23"/>
    <w:rsid w:val="00536C2B"/>
    <w:rsid w:val="00537288"/>
    <w:rsid w:val="0054134B"/>
    <w:rsid w:val="00542D23"/>
    <w:rsid w:val="00543909"/>
    <w:rsid w:val="0054442C"/>
    <w:rsid w:val="00545486"/>
    <w:rsid w:val="00545B92"/>
    <w:rsid w:val="0054781C"/>
    <w:rsid w:val="00550285"/>
    <w:rsid w:val="00551915"/>
    <w:rsid w:val="00551CE4"/>
    <w:rsid w:val="005524B3"/>
    <w:rsid w:val="005532F5"/>
    <w:rsid w:val="00553FC9"/>
    <w:rsid w:val="00554234"/>
    <w:rsid w:val="00554364"/>
    <w:rsid w:val="00554DEF"/>
    <w:rsid w:val="005551D6"/>
    <w:rsid w:val="00557C1A"/>
    <w:rsid w:val="00560237"/>
    <w:rsid w:val="00562318"/>
    <w:rsid w:val="00562492"/>
    <w:rsid w:val="00564156"/>
    <w:rsid w:val="0056493B"/>
    <w:rsid w:val="00567575"/>
    <w:rsid w:val="00567D6D"/>
    <w:rsid w:val="00571AE2"/>
    <w:rsid w:val="00572A20"/>
    <w:rsid w:val="0057448E"/>
    <w:rsid w:val="0057495A"/>
    <w:rsid w:val="00581190"/>
    <w:rsid w:val="00581618"/>
    <w:rsid w:val="00582688"/>
    <w:rsid w:val="005836F8"/>
    <w:rsid w:val="00584CA1"/>
    <w:rsid w:val="00586A99"/>
    <w:rsid w:val="00587381"/>
    <w:rsid w:val="00590700"/>
    <w:rsid w:val="00591058"/>
    <w:rsid w:val="00591595"/>
    <w:rsid w:val="005918FA"/>
    <w:rsid w:val="00592A86"/>
    <w:rsid w:val="0059506C"/>
    <w:rsid w:val="005A3D78"/>
    <w:rsid w:val="005B3029"/>
    <w:rsid w:val="005B4801"/>
    <w:rsid w:val="005B7A06"/>
    <w:rsid w:val="005C06FA"/>
    <w:rsid w:val="005C23A4"/>
    <w:rsid w:val="005C2DA9"/>
    <w:rsid w:val="005C3A1A"/>
    <w:rsid w:val="005C4008"/>
    <w:rsid w:val="005C6D95"/>
    <w:rsid w:val="005C6F30"/>
    <w:rsid w:val="005D1CDF"/>
    <w:rsid w:val="005D2BB7"/>
    <w:rsid w:val="005D3142"/>
    <w:rsid w:val="005D32AB"/>
    <w:rsid w:val="005D3EBB"/>
    <w:rsid w:val="005D42C1"/>
    <w:rsid w:val="005D632F"/>
    <w:rsid w:val="005D6BCF"/>
    <w:rsid w:val="005D6FFE"/>
    <w:rsid w:val="005D73AD"/>
    <w:rsid w:val="005E1963"/>
    <w:rsid w:val="005E28D1"/>
    <w:rsid w:val="005E2CA4"/>
    <w:rsid w:val="005E333A"/>
    <w:rsid w:val="005E5645"/>
    <w:rsid w:val="005E61A8"/>
    <w:rsid w:val="005E66F4"/>
    <w:rsid w:val="005F148E"/>
    <w:rsid w:val="005F14AA"/>
    <w:rsid w:val="005F2A74"/>
    <w:rsid w:val="005F37BE"/>
    <w:rsid w:val="005F413B"/>
    <w:rsid w:val="005F4C9B"/>
    <w:rsid w:val="005F5477"/>
    <w:rsid w:val="005F5756"/>
    <w:rsid w:val="005F59BA"/>
    <w:rsid w:val="005F5B88"/>
    <w:rsid w:val="005F6419"/>
    <w:rsid w:val="005F6CF3"/>
    <w:rsid w:val="00600B32"/>
    <w:rsid w:val="00601181"/>
    <w:rsid w:val="006024E9"/>
    <w:rsid w:val="0060301D"/>
    <w:rsid w:val="006047BB"/>
    <w:rsid w:val="0060543D"/>
    <w:rsid w:val="006104DD"/>
    <w:rsid w:val="00611B02"/>
    <w:rsid w:val="006130B5"/>
    <w:rsid w:val="00613373"/>
    <w:rsid w:val="0061423A"/>
    <w:rsid w:val="006145CA"/>
    <w:rsid w:val="00614DD8"/>
    <w:rsid w:val="0061733B"/>
    <w:rsid w:val="00617400"/>
    <w:rsid w:val="0061777A"/>
    <w:rsid w:val="00623018"/>
    <w:rsid w:val="00624F73"/>
    <w:rsid w:val="00627686"/>
    <w:rsid w:val="006279FA"/>
    <w:rsid w:val="00627F61"/>
    <w:rsid w:val="00631C64"/>
    <w:rsid w:val="00632D29"/>
    <w:rsid w:val="00641741"/>
    <w:rsid w:val="00642FCC"/>
    <w:rsid w:val="00645039"/>
    <w:rsid w:val="00645E72"/>
    <w:rsid w:val="006463C3"/>
    <w:rsid w:val="00646A93"/>
    <w:rsid w:val="006472F8"/>
    <w:rsid w:val="0064769C"/>
    <w:rsid w:val="00654FE2"/>
    <w:rsid w:val="00656278"/>
    <w:rsid w:val="006579FA"/>
    <w:rsid w:val="00661652"/>
    <w:rsid w:val="00664950"/>
    <w:rsid w:val="00665C89"/>
    <w:rsid w:val="0066737F"/>
    <w:rsid w:val="006679AD"/>
    <w:rsid w:val="00671BFA"/>
    <w:rsid w:val="00683172"/>
    <w:rsid w:val="00683220"/>
    <w:rsid w:val="0068561C"/>
    <w:rsid w:val="0068731B"/>
    <w:rsid w:val="006874E6"/>
    <w:rsid w:val="006879FE"/>
    <w:rsid w:val="00687FA0"/>
    <w:rsid w:val="00691D7E"/>
    <w:rsid w:val="00691F6E"/>
    <w:rsid w:val="00692C6A"/>
    <w:rsid w:val="00694158"/>
    <w:rsid w:val="00694CF3"/>
    <w:rsid w:val="006974C7"/>
    <w:rsid w:val="00697EB6"/>
    <w:rsid w:val="006A0212"/>
    <w:rsid w:val="006A05D2"/>
    <w:rsid w:val="006A0CAD"/>
    <w:rsid w:val="006A3003"/>
    <w:rsid w:val="006A3206"/>
    <w:rsid w:val="006A3C11"/>
    <w:rsid w:val="006A3D31"/>
    <w:rsid w:val="006B143E"/>
    <w:rsid w:val="006B2256"/>
    <w:rsid w:val="006B3669"/>
    <w:rsid w:val="006B3F0F"/>
    <w:rsid w:val="006B7010"/>
    <w:rsid w:val="006C1EE4"/>
    <w:rsid w:val="006C225E"/>
    <w:rsid w:val="006C2366"/>
    <w:rsid w:val="006C23F9"/>
    <w:rsid w:val="006C3095"/>
    <w:rsid w:val="006D13D7"/>
    <w:rsid w:val="006D1ADC"/>
    <w:rsid w:val="006D623A"/>
    <w:rsid w:val="006E1151"/>
    <w:rsid w:val="006E3841"/>
    <w:rsid w:val="006E60FD"/>
    <w:rsid w:val="006E6311"/>
    <w:rsid w:val="006E637E"/>
    <w:rsid w:val="006F01BB"/>
    <w:rsid w:val="006F1BE3"/>
    <w:rsid w:val="006F2512"/>
    <w:rsid w:val="006F32F2"/>
    <w:rsid w:val="006F5354"/>
    <w:rsid w:val="00700040"/>
    <w:rsid w:val="007038BD"/>
    <w:rsid w:val="00704299"/>
    <w:rsid w:val="007055BD"/>
    <w:rsid w:val="00706AA7"/>
    <w:rsid w:val="00707029"/>
    <w:rsid w:val="0071132C"/>
    <w:rsid w:val="0071203B"/>
    <w:rsid w:val="007145FF"/>
    <w:rsid w:val="00714A94"/>
    <w:rsid w:val="00715B2A"/>
    <w:rsid w:val="00721AFE"/>
    <w:rsid w:val="00731615"/>
    <w:rsid w:val="00733B21"/>
    <w:rsid w:val="007360FF"/>
    <w:rsid w:val="00740186"/>
    <w:rsid w:val="00740468"/>
    <w:rsid w:val="007450F1"/>
    <w:rsid w:val="00746F68"/>
    <w:rsid w:val="00750694"/>
    <w:rsid w:val="00751515"/>
    <w:rsid w:val="007605C7"/>
    <w:rsid w:val="007609C8"/>
    <w:rsid w:val="00761F1A"/>
    <w:rsid w:val="007626B7"/>
    <w:rsid w:val="00762E45"/>
    <w:rsid w:val="00765B50"/>
    <w:rsid w:val="00767C8D"/>
    <w:rsid w:val="00767DCC"/>
    <w:rsid w:val="00770EB2"/>
    <w:rsid w:val="00771EE0"/>
    <w:rsid w:val="007776D3"/>
    <w:rsid w:val="00777F0D"/>
    <w:rsid w:val="00777FF6"/>
    <w:rsid w:val="00780032"/>
    <w:rsid w:val="0078212B"/>
    <w:rsid w:val="00784DF6"/>
    <w:rsid w:val="00784F72"/>
    <w:rsid w:val="00785232"/>
    <w:rsid w:val="00786639"/>
    <w:rsid w:val="00787B49"/>
    <w:rsid w:val="0079283E"/>
    <w:rsid w:val="00793B92"/>
    <w:rsid w:val="00797CA3"/>
    <w:rsid w:val="007A235E"/>
    <w:rsid w:val="007A240F"/>
    <w:rsid w:val="007A2588"/>
    <w:rsid w:val="007A4DB9"/>
    <w:rsid w:val="007B090A"/>
    <w:rsid w:val="007B0ECD"/>
    <w:rsid w:val="007B1336"/>
    <w:rsid w:val="007B186C"/>
    <w:rsid w:val="007B405D"/>
    <w:rsid w:val="007B6C9D"/>
    <w:rsid w:val="007B7E7B"/>
    <w:rsid w:val="007C036F"/>
    <w:rsid w:val="007C1696"/>
    <w:rsid w:val="007C3839"/>
    <w:rsid w:val="007C3E73"/>
    <w:rsid w:val="007C3ED0"/>
    <w:rsid w:val="007C48C4"/>
    <w:rsid w:val="007C5543"/>
    <w:rsid w:val="007C5971"/>
    <w:rsid w:val="007C5AE9"/>
    <w:rsid w:val="007C779E"/>
    <w:rsid w:val="007D517F"/>
    <w:rsid w:val="007E03E2"/>
    <w:rsid w:val="007E16C4"/>
    <w:rsid w:val="007E16D3"/>
    <w:rsid w:val="007E1F8D"/>
    <w:rsid w:val="007E2F6E"/>
    <w:rsid w:val="007E42DC"/>
    <w:rsid w:val="007E4546"/>
    <w:rsid w:val="007E48ED"/>
    <w:rsid w:val="007E5F3C"/>
    <w:rsid w:val="007E5FD5"/>
    <w:rsid w:val="007E733D"/>
    <w:rsid w:val="007E741F"/>
    <w:rsid w:val="007E75B5"/>
    <w:rsid w:val="007F0B52"/>
    <w:rsid w:val="007F10FE"/>
    <w:rsid w:val="007F54B9"/>
    <w:rsid w:val="007F5E37"/>
    <w:rsid w:val="007F6E0A"/>
    <w:rsid w:val="007F7EA5"/>
    <w:rsid w:val="00802A8F"/>
    <w:rsid w:val="008060A8"/>
    <w:rsid w:val="008068A9"/>
    <w:rsid w:val="00806A76"/>
    <w:rsid w:val="00806C95"/>
    <w:rsid w:val="00811147"/>
    <w:rsid w:val="00811388"/>
    <w:rsid w:val="00811C9D"/>
    <w:rsid w:val="0081501B"/>
    <w:rsid w:val="00816C80"/>
    <w:rsid w:val="0081797B"/>
    <w:rsid w:val="00821FD3"/>
    <w:rsid w:val="00825BFE"/>
    <w:rsid w:val="0082781E"/>
    <w:rsid w:val="0082796A"/>
    <w:rsid w:val="00827ABD"/>
    <w:rsid w:val="008311E7"/>
    <w:rsid w:val="008319CC"/>
    <w:rsid w:val="0083334E"/>
    <w:rsid w:val="008335A5"/>
    <w:rsid w:val="00835AE1"/>
    <w:rsid w:val="0083707A"/>
    <w:rsid w:val="00841BCD"/>
    <w:rsid w:val="00843C19"/>
    <w:rsid w:val="00843F7B"/>
    <w:rsid w:val="00845391"/>
    <w:rsid w:val="00846453"/>
    <w:rsid w:val="00847264"/>
    <w:rsid w:val="00851A8E"/>
    <w:rsid w:val="0085365B"/>
    <w:rsid w:val="00853CAA"/>
    <w:rsid w:val="00860CD6"/>
    <w:rsid w:val="00862F4A"/>
    <w:rsid w:val="00864E85"/>
    <w:rsid w:val="0087000E"/>
    <w:rsid w:val="00871250"/>
    <w:rsid w:val="00872391"/>
    <w:rsid w:val="00872954"/>
    <w:rsid w:val="00877540"/>
    <w:rsid w:val="00881490"/>
    <w:rsid w:val="008826C1"/>
    <w:rsid w:val="00883627"/>
    <w:rsid w:val="00883DFD"/>
    <w:rsid w:val="00885D67"/>
    <w:rsid w:val="00886FD6"/>
    <w:rsid w:val="00887607"/>
    <w:rsid w:val="00890D8D"/>
    <w:rsid w:val="00891E20"/>
    <w:rsid w:val="0089210C"/>
    <w:rsid w:val="008932A1"/>
    <w:rsid w:val="00893D2E"/>
    <w:rsid w:val="0089683B"/>
    <w:rsid w:val="00896A81"/>
    <w:rsid w:val="00897354"/>
    <w:rsid w:val="00897AC6"/>
    <w:rsid w:val="008A1BF7"/>
    <w:rsid w:val="008A3EF7"/>
    <w:rsid w:val="008A557B"/>
    <w:rsid w:val="008A5B0E"/>
    <w:rsid w:val="008B0961"/>
    <w:rsid w:val="008B20D9"/>
    <w:rsid w:val="008B30F7"/>
    <w:rsid w:val="008B452B"/>
    <w:rsid w:val="008B518D"/>
    <w:rsid w:val="008B5CCD"/>
    <w:rsid w:val="008C1338"/>
    <w:rsid w:val="008C39F7"/>
    <w:rsid w:val="008C3D1D"/>
    <w:rsid w:val="008C44BF"/>
    <w:rsid w:val="008C6889"/>
    <w:rsid w:val="008C7780"/>
    <w:rsid w:val="008D2C00"/>
    <w:rsid w:val="008D2F1D"/>
    <w:rsid w:val="008D37F7"/>
    <w:rsid w:val="008D60C7"/>
    <w:rsid w:val="008E07C0"/>
    <w:rsid w:val="008E0928"/>
    <w:rsid w:val="008E462A"/>
    <w:rsid w:val="008F1455"/>
    <w:rsid w:val="008F2A12"/>
    <w:rsid w:val="008F3FE2"/>
    <w:rsid w:val="008F53A9"/>
    <w:rsid w:val="008F53C5"/>
    <w:rsid w:val="0090091A"/>
    <w:rsid w:val="00900A0A"/>
    <w:rsid w:val="0090373B"/>
    <w:rsid w:val="009042BD"/>
    <w:rsid w:val="00904FE4"/>
    <w:rsid w:val="009064E6"/>
    <w:rsid w:val="00911D92"/>
    <w:rsid w:val="00913558"/>
    <w:rsid w:val="00915B7B"/>
    <w:rsid w:val="00915C22"/>
    <w:rsid w:val="009210BA"/>
    <w:rsid w:val="009219D3"/>
    <w:rsid w:val="009233C3"/>
    <w:rsid w:val="00925B2B"/>
    <w:rsid w:val="00927740"/>
    <w:rsid w:val="00927969"/>
    <w:rsid w:val="0093092F"/>
    <w:rsid w:val="00934532"/>
    <w:rsid w:val="00935807"/>
    <w:rsid w:val="00935CAE"/>
    <w:rsid w:val="00936159"/>
    <w:rsid w:val="00940100"/>
    <w:rsid w:val="00941DAD"/>
    <w:rsid w:val="00945518"/>
    <w:rsid w:val="0094775D"/>
    <w:rsid w:val="0095012C"/>
    <w:rsid w:val="00950178"/>
    <w:rsid w:val="009504EC"/>
    <w:rsid w:val="00950B06"/>
    <w:rsid w:val="00950CD2"/>
    <w:rsid w:val="00954FF5"/>
    <w:rsid w:val="009550EF"/>
    <w:rsid w:val="009560CA"/>
    <w:rsid w:val="009567D7"/>
    <w:rsid w:val="00957347"/>
    <w:rsid w:val="00957987"/>
    <w:rsid w:val="00957A82"/>
    <w:rsid w:val="00957E56"/>
    <w:rsid w:val="00962C67"/>
    <w:rsid w:val="00967307"/>
    <w:rsid w:val="009717E4"/>
    <w:rsid w:val="009722F6"/>
    <w:rsid w:val="00974926"/>
    <w:rsid w:val="0097612C"/>
    <w:rsid w:val="00976368"/>
    <w:rsid w:val="009764D4"/>
    <w:rsid w:val="00977775"/>
    <w:rsid w:val="00977E1D"/>
    <w:rsid w:val="00981F89"/>
    <w:rsid w:val="00985C22"/>
    <w:rsid w:val="009913E2"/>
    <w:rsid w:val="00995948"/>
    <w:rsid w:val="00995B01"/>
    <w:rsid w:val="00995DDC"/>
    <w:rsid w:val="009A1A3B"/>
    <w:rsid w:val="009A7AD9"/>
    <w:rsid w:val="009A84AD"/>
    <w:rsid w:val="009B0573"/>
    <w:rsid w:val="009B08D4"/>
    <w:rsid w:val="009B0EB1"/>
    <w:rsid w:val="009B5B3E"/>
    <w:rsid w:val="009B7390"/>
    <w:rsid w:val="009B7B4B"/>
    <w:rsid w:val="009B7C21"/>
    <w:rsid w:val="009C0713"/>
    <w:rsid w:val="009C0D08"/>
    <w:rsid w:val="009C258B"/>
    <w:rsid w:val="009C25EA"/>
    <w:rsid w:val="009C4F96"/>
    <w:rsid w:val="009C7ECF"/>
    <w:rsid w:val="009D0760"/>
    <w:rsid w:val="009D23DC"/>
    <w:rsid w:val="009D3338"/>
    <w:rsid w:val="009D3C33"/>
    <w:rsid w:val="009D5DBA"/>
    <w:rsid w:val="009E0794"/>
    <w:rsid w:val="009E4E6E"/>
    <w:rsid w:val="009E517D"/>
    <w:rsid w:val="009F042E"/>
    <w:rsid w:val="009F1986"/>
    <w:rsid w:val="009F5117"/>
    <w:rsid w:val="00A00B26"/>
    <w:rsid w:val="00A011EB"/>
    <w:rsid w:val="00A02C81"/>
    <w:rsid w:val="00A03B68"/>
    <w:rsid w:val="00A04992"/>
    <w:rsid w:val="00A0546F"/>
    <w:rsid w:val="00A07A83"/>
    <w:rsid w:val="00A139CA"/>
    <w:rsid w:val="00A147AA"/>
    <w:rsid w:val="00A14A8A"/>
    <w:rsid w:val="00A15E32"/>
    <w:rsid w:val="00A21D71"/>
    <w:rsid w:val="00A22B78"/>
    <w:rsid w:val="00A23507"/>
    <w:rsid w:val="00A246F7"/>
    <w:rsid w:val="00A25AE5"/>
    <w:rsid w:val="00A25EA4"/>
    <w:rsid w:val="00A26442"/>
    <w:rsid w:val="00A301F6"/>
    <w:rsid w:val="00A32356"/>
    <w:rsid w:val="00A36D62"/>
    <w:rsid w:val="00A36E22"/>
    <w:rsid w:val="00A37002"/>
    <w:rsid w:val="00A4309F"/>
    <w:rsid w:val="00A4355E"/>
    <w:rsid w:val="00A5063A"/>
    <w:rsid w:val="00A50DCE"/>
    <w:rsid w:val="00A520D9"/>
    <w:rsid w:val="00A53B65"/>
    <w:rsid w:val="00A55104"/>
    <w:rsid w:val="00A555FB"/>
    <w:rsid w:val="00A60701"/>
    <w:rsid w:val="00A609A2"/>
    <w:rsid w:val="00A61319"/>
    <w:rsid w:val="00A6189B"/>
    <w:rsid w:val="00A64D39"/>
    <w:rsid w:val="00A64DA0"/>
    <w:rsid w:val="00A6653A"/>
    <w:rsid w:val="00A665FA"/>
    <w:rsid w:val="00A6788D"/>
    <w:rsid w:val="00A703D4"/>
    <w:rsid w:val="00A7262A"/>
    <w:rsid w:val="00A80704"/>
    <w:rsid w:val="00A83DDA"/>
    <w:rsid w:val="00A84F9F"/>
    <w:rsid w:val="00A86430"/>
    <w:rsid w:val="00A904A7"/>
    <w:rsid w:val="00A90A65"/>
    <w:rsid w:val="00A9258F"/>
    <w:rsid w:val="00A92BCD"/>
    <w:rsid w:val="00A933C3"/>
    <w:rsid w:val="00A93B1D"/>
    <w:rsid w:val="00A948CE"/>
    <w:rsid w:val="00AA1B0E"/>
    <w:rsid w:val="00AA20FE"/>
    <w:rsid w:val="00AA32CA"/>
    <w:rsid w:val="00AA33FF"/>
    <w:rsid w:val="00AA46BC"/>
    <w:rsid w:val="00AA47B6"/>
    <w:rsid w:val="00AA5B55"/>
    <w:rsid w:val="00AA5FEB"/>
    <w:rsid w:val="00AA7D01"/>
    <w:rsid w:val="00AB2A11"/>
    <w:rsid w:val="00AB4A9A"/>
    <w:rsid w:val="00AB5955"/>
    <w:rsid w:val="00AB6C29"/>
    <w:rsid w:val="00AB72DA"/>
    <w:rsid w:val="00AC0AB0"/>
    <w:rsid w:val="00AC0BBA"/>
    <w:rsid w:val="00AC163B"/>
    <w:rsid w:val="00AC3945"/>
    <w:rsid w:val="00AC5CA7"/>
    <w:rsid w:val="00AC6058"/>
    <w:rsid w:val="00AD0271"/>
    <w:rsid w:val="00AD02C7"/>
    <w:rsid w:val="00AD18FA"/>
    <w:rsid w:val="00AD334A"/>
    <w:rsid w:val="00AD38F6"/>
    <w:rsid w:val="00AE082D"/>
    <w:rsid w:val="00AE0C9B"/>
    <w:rsid w:val="00AE104A"/>
    <w:rsid w:val="00AE2BA5"/>
    <w:rsid w:val="00AE56B1"/>
    <w:rsid w:val="00AE5A59"/>
    <w:rsid w:val="00AE6D09"/>
    <w:rsid w:val="00AE7532"/>
    <w:rsid w:val="00AF1050"/>
    <w:rsid w:val="00AF4C59"/>
    <w:rsid w:val="00AF521A"/>
    <w:rsid w:val="00AF5D0B"/>
    <w:rsid w:val="00AF673D"/>
    <w:rsid w:val="00AF6C74"/>
    <w:rsid w:val="00AF7A17"/>
    <w:rsid w:val="00AF7A7C"/>
    <w:rsid w:val="00B01ECE"/>
    <w:rsid w:val="00B02070"/>
    <w:rsid w:val="00B0798E"/>
    <w:rsid w:val="00B10398"/>
    <w:rsid w:val="00B125F8"/>
    <w:rsid w:val="00B2321C"/>
    <w:rsid w:val="00B246DD"/>
    <w:rsid w:val="00B24A5B"/>
    <w:rsid w:val="00B27CFF"/>
    <w:rsid w:val="00B30629"/>
    <w:rsid w:val="00B318B3"/>
    <w:rsid w:val="00B36E43"/>
    <w:rsid w:val="00B408B6"/>
    <w:rsid w:val="00B4099E"/>
    <w:rsid w:val="00B41450"/>
    <w:rsid w:val="00B42F02"/>
    <w:rsid w:val="00B42FD8"/>
    <w:rsid w:val="00B44486"/>
    <w:rsid w:val="00B44D9C"/>
    <w:rsid w:val="00B542DA"/>
    <w:rsid w:val="00B54586"/>
    <w:rsid w:val="00B548F8"/>
    <w:rsid w:val="00B56AD4"/>
    <w:rsid w:val="00B56BBA"/>
    <w:rsid w:val="00B57A32"/>
    <w:rsid w:val="00B57DFA"/>
    <w:rsid w:val="00B62988"/>
    <w:rsid w:val="00B62CD7"/>
    <w:rsid w:val="00B638BA"/>
    <w:rsid w:val="00B64C8C"/>
    <w:rsid w:val="00B65442"/>
    <w:rsid w:val="00B65457"/>
    <w:rsid w:val="00B65D14"/>
    <w:rsid w:val="00B65E94"/>
    <w:rsid w:val="00B66AC9"/>
    <w:rsid w:val="00B66B7D"/>
    <w:rsid w:val="00B67185"/>
    <w:rsid w:val="00B67210"/>
    <w:rsid w:val="00B737A8"/>
    <w:rsid w:val="00B73862"/>
    <w:rsid w:val="00B73F43"/>
    <w:rsid w:val="00B74403"/>
    <w:rsid w:val="00B75BBF"/>
    <w:rsid w:val="00B76DE4"/>
    <w:rsid w:val="00B80158"/>
    <w:rsid w:val="00B81CDC"/>
    <w:rsid w:val="00B838ED"/>
    <w:rsid w:val="00B85090"/>
    <w:rsid w:val="00B852F0"/>
    <w:rsid w:val="00B959EC"/>
    <w:rsid w:val="00B9669F"/>
    <w:rsid w:val="00B9781F"/>
    <w:rsid w:val="00BA0E85"/>
    <w:rsid w:val="00BA1A94"/>
    <w:rsid w:val="00BA254C"/>
    <w:rsid w:val="00BA308C"/>
    <w:rsid w:val="00BA3092"/>
    <w:rsid w:val="00BA6B66"/>
    <w:rsid w:val="00BA6E48"/>
    <w:rsid w:val="00BA7557"/>
    <w:rsid w:val="00BB062E"/>
    <w:rsid w:val="00BB071D"/>
    <w:rsid w:val="00BB0C33"/>
    <w:rsid w:val="00BB1DEF"/>
    <w:rsid w:val="00BB2316"/>
    <w:rsid w:val="00BB247E"/>
    <w:rsid w:val="00BB4578"/>
    <w:rsid w:val="00BB6106"/>
    <w:rsid w:val="00BC2752"/>
    <w:rsid w:val="00BC359A"/>
    <w:rsid w:val="00BC3A5C"/>
    <w:rsid w:val="00BC419F"/>
    <w:rsid w:val="00BC4E82"/>
    <w:rsid w:val="00BC5940"/>
    <w:rsid w:val="00BC79EB"/>
    <w:rsid w:val="00BD0143"/>
    <w:rsid w:val="00BD1E27"/>
    <w:rsid w:val="00BD2115"/>
    <w:rsid w:val="00BD3C4E"/>
    <w:rsid w:val="00BD4A54"/>
    <w:rsid w:val="00BD4A76"/>
    <w:rsid w:val="00BD5BE3"/>
    <w:rsid w:val="00BE0AF6"/>
    <w:rsid w:val="00BE1EFF"/>
    <w:rsid w:val="00BE1F03"/>
    <w:rsid w:val="00BE4317"/>
    <w:rsid w:val="00BE58A7"/>
    <w:rsid w:val="00BF031D"/>
    <w:rsid w:val="00BF1708"/>
    <w:rsid w:val="00BF2218"/>
    <w:rsid w:val="00BF62A2"/>
    <w:rsid w:val="00BF69BA"/>
    <w:rsid w:val="00C01388"/>
    <w:rsid w:val="00C024F8"/>
    <w:rsid w:val="00C028BA"/>
    <w:rsid w:val="00C0426B"/>
    <w:rsid w:val="00C045DF"/>
    <w:rsid w:val="00C06D65"/>
    <w:rsid w:val="00C104CA"/>
    <w:rsid w:val="00C12222"/>
    <w:rsid w:val="00C13730"/>
    <w:rsid w:val="00C14BC0"/>
    <w:rsid w:val="00C15A46"/>
    <w:rsid w:val="00C16C37"/>
    <w:rsid w:val="00C178E9"/>
    <w:rsid w:val="00C20FF2"/>
    <w:rsid w:val="00C21B22"/>
    <w:rsid w:val="00C225FC"/>
    <w:rsid w:val="00C22C87"/>
    <w:rsid w:val="00C2392E"/>
    <w:rsid w:val="00C247FF"/>
    <w:rsid w:val="00C2597F"/>
    <w:rsid w:val="00C26D43"/>
    <w:rsid w:val="00C27815"/>
    <w:rsid w:val="00C3090F"/>
    <w:rsid w:val="00C310F9"/>
    <w:rsid w:val="00C32373"/>
    <w:rsid w:val="00C32AC0"/>
    <w:rsid w:val="00C34CAA"/>
    <w:rsid w:val="00C35173"/>
    <w:rsid w:val="00C3644B"/>
    <w:rsid w:val="00C41AA9"/>
    <w:rsid w:val="00C429B7"/>
    <w:rsid w:val="00C42B47"/>
    <w:rsid w:val="00C45932"/>
    <w:rsid w:val="00C46548"/>
    <w:rsid w:val="00C4715D"/>
    <w:rsid w:val="00C50FA8"/>
    <w:rsid w:val="00C51B17"/>
    <w:rsid w:val="00C528FC"/>
    <w:rsid w:val="00C574D5"/>
    <w:rsid w:val="00C61510"/>
    <w:rsid w:val="00C61B50"/>
    <w:rsid w:val="00C64506"/>
    <w:rsid w:val="00C656E7"/>
    <w:rsid w:val="00C66897"/>
    <w:rsid w:val="00C66D65"/>
    <w:rsid w:val="00C676ED"/>
    <w:rsid w:val="00C706B2"/>
    <w:rsid w:val="00C70BB3"/>
    <w:rsid w:val="00C72920"/>
    <w:rsid w:val="00C73D3C"/>
    <w:rsid w:val="00C73F32"/>
    <w:rsid w:val="00C8024C"/>
    <w:rsid w:val="00C81CE1"/>
    <w:rsid w:val="00C84CD3"/>
    <w:rsid w:val="00C84F11"/>
    <w:rsid w:val="00C87462"/>
    <w:rsid w:val="00C96802"/>
    <w:rsid w:val="00C96AAF"/>
    <w:rsid w:val="00C97870"/>
    <w:rsid w:val="00CA0131"/>
    <w:rsid w:val="00CA0A99"/>
    <w:rsid w:val="00CA1382"/>
    <w:rsid w:val="00CA14FC"/>
    <w:rsid w:val="00CA180C"/>
    <w:rsid w:val="00CA187C"/>
    <w:rsid w:val="00CA322A"/>
    <w:rsid w:val="00CA4408"/>
    <w:rsid w:val="00CA6ADA"/>
    <w:rsid w:val="00CA7135"/>
    <w:rsid w:val="00CB14C6"/>
    <w:rsid w:val="00CB22B2"/>
    <w:rsid w:val="00CB28B7"/>
    <w:rsid w:val="00CB3380"/>
    <w:rsid w:val="00CB6EEB"/>
    <w:rsid w:val="00CB71B7"/>
    <w:rsid w:val="00CB7DEE"/>
    <w:rsid w:val="00CC3EE2"/>
    <w:rsid w:val="00CC45A1"/>
    <w:rsid w:val="00CC47D1"/>
    <w:rsid w:val="00CC768F"/>
    <w:rsid w:val="00CC7D4F"/>
    <w:rsid w:val="00CD0664"/>
    <w:rsid w:val="00CD2F9B"/>
    <w:rsid w:val="00CD317B"/>
    <w:rsid w:val="00CD45B5"/>
    <w:rsid w:val="00CD46DB"/>
    <w:rsid w:val="00CD4ADB"/>
    <w:rsid w:val="00CD5642"/>
    <w:rsid w:val="00CD7492"/>
    <w:rsid w:val="00CE07C0"/>
    <w:rsid w:val="00CE1283"/>
    <w:rsid w:val="00CE1D49"/>
    <w:rsid w:val="00CE3947"/>
    <w:rsid w:val="00CE3A6B"/>
    <w:rsid w:val="00CE5747"/>
    <w:rsid w:val="00CF05B8"/>
    <w:rsid w:val="00CF4E64"/>
    <w:rsid w:val="00D00211"/>
    <w:rsid w:val="00D006D1"/>
    <w:rsid w:val="00D025AE"/>
    <w:rsid w:val="00D04E52"/>
    <w:rsid w:val="00D06309"/>
    <w:rsid w:val="00D0632A"/>
    <w:rsid w:val="00D06826"/>
    <w:rsid w:val="00D07C1D"/>
    <w:rsid w:val="00D1062C"/>
    <w:rsid w:val="00D10AF9"/>
    <w:rsid w:val="00D11BCD"/>
    <w:rsid w:val="00D13926"/>
    <w:rsid w:val="00D14C30"/>
    <w:rsid w:val="00D15F7C"/>
    <w:rsid w:val="00D1604D"/>
    <w:rsid w:val="00D161C5"/>
    <w:rsid w:val="00D20A6F"/>
    <w:rsid w:val="00D21048"/>
    <w:rsid w:val="00D21D70"/>
    <w:rsid w:val="00D22021"/>
    <w:rsid w:val="00D25862"/>
    <w:rsid w:val="00D25C9B"/>
    <w:rsid w:val="00D27012"/>
    <w:rsid w:val="00D31A0B"/>
    <w:rsid w:val="00D343DB"/>
    <w:rsid w:val="00D34C4D"/>
    <w:rsid w:val="00D34F62"/>
    <w:rsid w:val="00D351EA"/>
    <w:rsid w:val="00D368A1"/>
    <w:rsid w:val="00D36BBC"/>
    <w:rsid w:val="00D36D6D"/>
    <w:rsid w:val="00D40288"/>
    <w:rsid w:val="00D416EE"/>
    <w:rsid w:val="00D43403"/>
    <w:rsid w:val="00D44B34"/>
    <w:rsid w:val="00D50A6B"/>
    <w:rsid w:val="00D5270B"/>
    <w:rsid w:val="00D536F7"/>
    <w:rsid w:val="00D542BF"/>
    <w:rsid w:val="00D56BCD"/>
    <w:rsid w:val="00D56F4A"/>
    <w:rsid w:val="00D57CB4"/>
    <w:rsid w:val="00D62E71"/>
    <w:rsid w:val="00D630C3"/>
    <w:rsid w:val="00D6430D"/>
    <w:rsid w:val="00D64D93"/>
    <w:rsid w:val="00D66188"/>
    <w:rsid w:val="00D72347"/>
    <w:rsid w:val="00D731F6"/>
    <w:rsid w:val="00D73A89"/>
    <w:rsid w:val="00D740CA"/>
    <w:rsid w:val="00D7743E"/>
    <w:rsid w:val="00D82D0D"/>
    <w:rsid w:val="00D85166"/>
    <w:rsid w:val="00D85728"/>
    <w:rsid w:val="00D94E07"/>
    <w:rsid w:val="00D95481"/>
    <w:rsid w:val="00D96AD9"/>
    <w:rsid w:val="00D97914"/>
    <w:rsid w:val="00D97F0E"/>
    <w:rsid w:val="00DA0D41"/>
    <w:rsid w:val="00DA1B35"/>
    <w:rsid w:val="00DB5A66"/>
    <w:rsid w:val="00DB7ABE"/>
    <w:rsid w:val="00DC4361"/>
    <w:rsid w:val="00DC4D23"/>
    <w:rsid w:val="00DC505E"/>
    <w:rsid w:val="00DC53FE"/>
    <w:rsid w:val="00DC7A13"/>
    <w:rsid w:val="00DC7D92"/>
    <w:rsid w:val="00DD1864"/>
    <w:rsid w:val="00DD2C32"/>
    <w:rsid w:val="00DD4A6F"/>
    <w:rsid w:val="00DD568B"/>
    <w:rsid w:val="00DD6389"/>
    <w:rsid w:val="00DD732E"/>
    <w:rsid w:val="00DE53A7"/>
    <w:rsid w:val="00DE6692"/>
    <w:rsid w:val="00DE7064"/>
    <w:rsid w:val="00DE7432"/>
    <w:rsid w:val="00DE7D55"/>
    <w:rsid w:val="00DF158F"/>
    <w:rsid w:val="00DF2997"/>
    <w:rsid w:val="00DF2E1C"/>
    <w:rsid w:val="00DF3F46"/>
    <w:rsid w:val="00DF4A02"/>
    <w:rsid w:val="00DF5A3A"/>
    <w:rsid w:val="00DF65F4"/>
    <w:rsid w:val="00E01F83"/>
    <w:rsid w:val="00E03A3C"/>
    <w:rsid w:val="00E0659F"/>
    <w:rsid w:val="00E06893"/>
    <w:rsid w:val="00E10BC4"/>
    <w:rsid w:val="00E1236D"/>
    <w:rsid w:val="00E12DAA"/>
    <w:rsid w:val="00E12EB7"/>
    <w:rsid w:val="00E1415D"/>
    <w:rsid w:val="00E160FA"/>
    <w:rsid w:val="00E17470"/>
    <w:rsid w:val="00E20ECF"/>
    <w:rsid w:val="00E213BD"/>
    <w:rsid w:val="00E22FAD"/>
    <w:rsid w:val="00E2605E"/>
    <w:rsid w:val="00E27DFA"/>
    <w:rsid w:val="00E323E9"/>
    <w:rsid w:val="00E32FB6"/>
    <w:rsid w:val="00E33070"/>
    <w:rsid w:val="00E33112"/>
    <w:rsid w:val="00E33D98"/>
    <w:rsid w:val="00E34018"/>
    <w:rsid w:val="00E34486"/>
    <w:rsid w:val="00E37864"/>
    <w:rsid w:val="00E437D2"/>
    <w:rsid w:val="00E43B52"/>
    <w:rsid w:val="00E43BF9"/>
    <w:rsid w:val="00E44F9E"/>
    <w:rsid w:val="00E46257"/>
    <w:rsid w:val="00E47BC6"/>
    <w:rsid w:val="00E51489"/>
    <w:rsid w:val="00E51930"/>
    <w:rsid w:val="00E51EFB"/>
    <w:rsid w:val="00E53356"/>
    <w:rsid w:val="00E55751"/>
    <w:rsid w:val="00E60C45"/>
    <w:rsid w:val="00E615AF"/>
    <w:rsid w:val="00E640C8"/>
    <w:rsid w:val="00E67A68"/>
    <w:rsid w:val="00E7383D"/>
    <w:rsid w:val="00E7398E"/>
    <w:rsid w:val="00E74E4D"/>
    <w:rsid w:val="00E75A72"/>
    <w:rsid w:val="00E8035E"/>
    <w:rsid w:val="00E80C31"/>
    <w:rsid w:val="00E82607"/>
    <w:rsid w:val="00E82B94"/>
    <w:rsid w:val="00E832B6"/>
    <w:rsid w:val="00E84084"/>
    <w:rsid w:val="00E85299"/>
    <w:rsid w:val="00E8605E"/>
    <w:rsid w:val="00E879BD"/>
    <w:rsid w:val="00E91233"/>
    <w:rsid w:val="00E925DB"/>
    <w:rsid w:val="00E933E0"/>
    <w:rsid w:val="00E93FF9"/>
    <w:rsid w:val="00E94628"/>
    <w:rsid w:val="00E95A36"/>
    <w:rsid w:val="00EA19AE"/>
    <w:rsid w:val="00EA2311"/>
    <w:rsid w:val="00EA4C8F"/>
    <w:rsid w:val="00EA4E1F"/>
    <w:rsid w:val="00EA634C"/>
    <w:rsid w:val="00EA7E60"/>
    <w:rsid w:val="00EB0340"/>
    <w:rsid w:val="00EB035B"/>
    <w:rsid w:val="00EB0989"/>
    <w:rsid w:val="00EB170D"/>
    <w:rsid w:val="00EB6920"/>
    <w:rsid w:val="00EC0941"/>
    <w:rsid w:val="00EC23C7"/>
    <w:rsid w:val="00EC3343"/>
    <w:rsid w:val="00EC7BC3"/>
    <w:rsid w:val="00ED0760"/>
    <w:rsid w:val="00ED160F"/>
    <w:rsid w:val="00ED2A01"/>
    <w:rsid w:val="00ED559D"/>
    <w:rsid w:val="00ED682B"/>
    <w:rsid w:val="00ED7600"/>
    <w:rsid w:val="00EE02C6"/>
    <w:rsid w:val="00EE0FFA"/>
    <w:rsid w:val="00EE1230"/>
    <w:rsid w:val="00EE1C3B"/>
    <w:rsid w:val="00EE205D"/>
    <w:rsid w:val="00EE290A"/>
    <w:rsid w:val="00EE38BB"/>
    <w:rsid w:val="00EE430D"/>
    <w:rsid w:val="00EE6178"/>
    <w:rsid w:val="00EE68D5"/>
    <w:rsid w:val="00EE6BC5"/>
    <w:rsid w:val="00EF09A1"/>
    <w:rsid w:val="00EF2C25"/>
    <w:rsid w:val="00EF4C8B"/>
    <w:rsid w:val="00EF6073"/>
    <w:rsid w:val="00EF67CD"/>
    <w:rsid w:val="00EF698B"/>
    <w:rsid w:val="00F015D9"/>
    <w:rsid w:val="00F016FE"/>
    <w:rsid w:val="00F019B0"/>
    <w:rsid w:val="00F01D57"/>
    <w:rsid w:val="00F03DF5"/>
    <w:rsid w:val="00F061BD"/>
    <w:rsid w:val="00F06A19"/>
    <w:rsid w:val="00F1337C"/>
    <w:rsid w:val="00F1362C"/>
    <w:rsid w:val="00F14B1D"/>
    <w:rsid w:val="00F14C9F"/>
    <w:rsid w:val="00F16038"/>
    <w:rsid w:val="00F23825"/>
    <w:rsid w:val="00F27F2C"/>
    <w:rsid w:val="00F32948"/>
    <w:rsid w:val="00F36E52"/>
    <w:rsid w:val="00F374EA"/>
    <w:rsid w:val="00F40F40"/>
    <w:rsid w:val="00F414F1"/>
    <w:rsid w:val="00F429AB"/>
    <w:rsid w:val="00F4372A"/>
    <w:rsid w:val="00F43DB5"/>
    <w:rsid w:val="00F4466E"/>
    <w:rsid w:val="00F45DFD"/>
    <w:rsid w:val="00F508B8"/>
    <w:rsid w:val="00F50E6E"/>
    <w:rsid w:val="00F518C7"/>
    <w:rsid w:val="00F52F32"/>
    <w:rsid w:val="00F53A45"/>
    <w:rsid w:val="00F55BDC"/>
    <w:rsid w:val="00F60B28"/>
    <w:rsid w:val="00F61B7D"/>
    <w:rsid w:val="00F62CB9"/>
    <w:rsid w:val="00F72CB1"/>
    <w:rsid w:val="00F74769"/>
    <w:rsid w:val="00F81C64"/>
    <w:rsid w:val="00F8215E"/>
    <w:rsid w:val="00F824F5"/>
    <w:rsid w:val="00F90FAB"/>
    <w:rsid w:val="00F927B9"/>
    <w:rsid w:val="00F92DFE"/>
    <w:rsid w:val="00F9374D"/>
    <w:rsid w:val="00F939C4"/>
    <w:rsid w:val="00F93EB0"/>
    <w:rsid w:val="00F94248"/>
    <w:rsid w:val="00FA2423"/>
    <w:rsid w:val="00FA4448"/>
    <w:rsid w:val="00FA5411"/>
    <w:rsid w:val="00FB1280"/>
    <w:rsid w:val="00FB3EFC"/>
    <w:rsid w:val="00FB6924"/>
    <w:rsid w:val="00FB7BE9"/>
    <w:rsid w:val="00FC0A3C"/>
    <w:rsid w:val="00FC1406"/>
    <w:rsid w:val="00FC194E"/>
    <w:rsid w:val="00FC29B9"/>
    <w:rsid w:val="00FC413A"/>
    <w:rsid w:val="00FC6FD3"/>
    <w:rsid w:val="00FD2E88"/>
    <w:rsid w:val="00FD445C"/>
    <w:rsid w:val="00FD6B50"/>
    <w:rsid w:val="00FD6FFE"/>
    <w:rsid w:val="00FD7D1B"/>
    <w:rsid w:val="00FE305C"/>
    <w:rsid w:val="00FE5935"/>
    <w:rsid w:val="00FE6104"/>
    <w:rsid w:val="00FE62A7"/>
    <w:rsid w:val="00FF0301"/>
    <w:rsid w:val="00FF21FB"/>
    <w:rsid w:val="00FF3743"/>
    <w:rsid w:val="00FF5C77"/>
    <w:rsid w:val="00FF7193"/>
    <w:rsid w:val="00FF7E15"/>
    <w:rsid w:val="01D86292"/>
    <w:rsid w:val="03DC6991"/>
    <w:rsid w:val="04297842"/>
    <w:rsid w:val="07D0F4AA"/>
    <w:rsid w:val="09491A6E"/>
    <w:rsid w:val="09C39FEA"/>
    <w:rsid w:val="0F815882"/>
    <w:rsid w:val="11FD20CD"/>
    <w:rsid w:val="12BA7D75"/>
    <w:rsid w:val="13F9CAF7"/>
    <w:rsid w:val="14282EC1"/>
    <w:rsid w:val="15F7E559"/>
    <w:rsid w:val="175829A2"/>
    <w:rsid w:val="1850775C"/>
    <w:rsid w:val="18A7C501"/>
    <w:rsid w:val="1B36626D"/>
    <w:rsid w:val="1CE918EE"/>
    <w:rsid w:val="1D32BCB8"/>
    <w:rsid w:val="24079921"/>
    <w:rsid w:val="28163C69"/>
    <w:rsid w:val="28C5FA21"/>
    <w:rsid w:val="29345257"/>
    <w:rsid w:val="298A1CCB"/>
    <w:rsid w:val="30C3F50E"/>
    <w:rsid w:val="31DD3195"/>
    <w:rsid w:val="324FAD08"/>
    <w:rsid w:val="332ED714"/>
    <w:rsid w:val="361DF12A"/>
    <w:rsid w:val="3660C623"/>
    <w:rsid w:val="396AA0B3"/>
    <w:rsid w:val="3DAFE44D"/>
    <w:rsid w:val="3E419B10"/>
    <w:rsid w:val="40E3564B"/>
    <w:rsid w:val="40F6BFE3"/>
    <w:rsid w:val="445A80D2"/>
    <w:rsid w:val="472CE78E"/>
    <w:rsid w:val="47E59715"/>
    <w:rsid w:val="48A4A717"/>
    <w:rsid w:val="4B6E68CB"/>
    <w:rsid w:val="4C5C3180"/>
    <w:rsid w:val="549F3770"/>
    <w:rsid w:val="58233618"/>
    <w:rsid w:val="58629CFF"/>
    <w:rsid w:val="58F003A3"/>
    <w:rsid w:val="5B0197C7"/>
    <w:rsid w:val="5FD8C393"/>
    <w:rsid w:val="6A82D646"/>
    <w:rsid w:val="6C4C4FE9"/>
    <w:rsid w:val="6D014590"/>
    <w:rsid w:val="6D38D997"/>
    <w:rsid w:val="6E71DDA0"/>
    <w:rsid w:val="6F016E08"/>
    <w:rsid w:val="7F0703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4DB8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p1,cap2,cap11,Légende-figure,Légende-figure Char,Beschrifubg,Beschriftung Char,label,cap11 Char,cap11 Char Char Char,captions"/>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列出段"/>
    <w:basedOn w:val="Normal"/>
    <w:link w:val="ListParagraphChar"/>
    <w:uiPriority w:val="99"/>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ind w:left="431" w:hanging="431"/>
    </w:p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ind w:left="2345"/>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99"/>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6031"/>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paragraph">
    <w:name w:val="paragraph"/>
    <w:basedOn w:val="Normal"/>
    <w:rsid w:val="00E17470"/>
    <w:pPr>
      <w:spacing w:before="100" w:beforeAutospacing="1" w:after="100" w:afterAutospacing="1" w:line="240" w:lineRule="auto"/>
    </w:pPr>
    <w:rPr>
      <w:rFonts w:eastAsia="Times New Roman" w:cs="Times New Roman"/>
      <w:sz w:val="24"/>
      <w:szCs w:val="24"/>
      <w:lang w:eastAsia="en-GB"/>
    </w:rPr>
  </w:style>
  <w:style w:type="character" w:customStyle="1" w:styleId="normaltextrun">
    <w:name w:val="normaltextrun"/>
    <w:basedOn w:val="DefaultParagraphFont"/>
    <w:rsid w:val="00E17470"/>
  </w:style>
  <w:style w:type="character" w:customStyle="1" w:styleId="eop">
    <w:name w:val="eop"/>
    <w:basedOn w:val="DefaultParagraphFont"/>
    <w:rsid w:val="00E17470"/>
  </w:style>
  <w:style w:type="character" w:customStyle="1" w:styleId="wacimagecontainer">
    <w:name w:val="wacimagecontainer"/>
    <w:basedOn w:val="DefaultParagraphFont"/>
    <w:rsid w:val="00E17470"/>
  </w:style>
  <w:style w:type="character" w:styleId="Mention">
    <w:name w:val="Mention"/>
    <w:basedOn w:val="DefaultParagraphFont"/>
    <w:uiPriority w:val="99"/>
    <w:unhideWhenUsed/>
    <w:rsid w:val="00342E18"/>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rsid w:val="00886FD6"/>
    <w:rPr>
      <w:rFonts w:ascii="Times New Roman" w:hAnsi="Times New Roman"/>
      <w:b/>
    </w:rPr>
  </w:style>
  <w:style w:type="paragraph" w:customStyle="1" w:styleId="RAN1bullet1">
    <w:name w:val="RAN1 bullet1"/>
    <w:basedOn w:val="Normal"/>
    <w:qFormat/>
    <w:rsid w:val="00886FD6"/>
    <w:pPr>
      <w:numPr>
        <w:numId w:val="38"/>
      </w:numPr>
      <w:spacing w:after="0" w:line="240" w:lineRule="auto"/>
    </w:pPr>
    <w:rPr>
      <w:rFonts w:ascii="Times" w:eastAsia="Batang" w:hAnsi="Times" w:cs="Times New Roman"/>
      <w:szCs w:val="24"/>
      <w:lang w:val="x-none" w:eastAsia="x-none"/>
    </w:rPr>
  </w:style>
  <w:style w:type="paragraph" w:styleId="Header">
    <w:name w:val="header"/>
    <w:basedOn w:val="Normal"/>
    <w:link w:val="HeaderChar"/>
    <w:uiPriority w:val="99"/>
    <w:unhideWhenUsed/>
    <w:rsid w:val="00886F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6FD6"/>
    <w:rPr>
      <w:rFonts w:ascii="Times New Roman" w:hAnsi="Times New Roman"/>
      <w:sz w:val="20"/>
      <w:lang w:val="en-GB"/>
    </w:rPr>
  </w:style>
  <w:style w:type="paragraph" w:styleId="Footer">
    <w:name w:val="footer"/>
    <w:basedOn w:val="Normal"/>
    <w:link w:val="FooterChar"/>
    <w:uiPriority w:val="99"/>
    <w:unhideWhenUsed/>
    <w:rsid w:val="00886F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6FD6"/>
    <w:rPr>
      <w:rFonts w:ascii="Times New Roman" w:hAnsi="Times New Roman"/>
      <w:sz w:val="20"/>
      <w:lang w:val="en-GB"/>
    </w:rPr>
  </w:style>
  <w:style w:type="paragraph" w:styleId="Revision">
    <w:name w:val="Revision"/>
    <w:hidden/>
    <w:uiPriority w:val="99"/>
    <w:semiHidden/>
    <w:rsid w:val="001F2DA3"/>
    <w:pPr>
      <w:spacing w:after="0" w:line="240" w:lineRule="auto"/>
    </w:pPr>
    <w:rPr>
      <w:rFonts w:ascii="Times New Roman" w:hAnsi="Times New Roman"/>
      <w:sz w:val="20"/>
      <w:lang w:val="en-GB"/>
    </w:rPr>
  </w:style>
  <w:style w:type="paragraph" w:customStyle="1" w:styleId="B1">
    <w:name w:val="B1"/>
    <w:basedOn w:val="List"/>
    <w:rsid w:val="005F2A74"/>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5F2A74"/>
    <w:pPr>
      <w:ind w:left="283" w:hanging="283"/>
      <w:contextualSpacing/>
    </w:pPr>
  </w:style>
  <w:style w:type="paragraph" w:styleId="TOC9">
    <w:name w:val="toc 9"/>
    <w:basedOn w:val="Normal"/>
    <w:next w:val="Normal"/>
    <w:autoRedefine/>
    <w:uiPriority w:val="39"/>
    <w:semiHidden/>
    <w:unhideWhenUsed/>
    <w:rsid w:val="00C225FC"/>
    <w:pPr>
      <w:spacing w:after="100"/>
      <w:ind w:left="1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911240">
      <w:bodyDiv w:val="1"/>
      <w:marLeft w:val="0"/>
      <w:marRight w:val="0"/>
      <w:marTop w:val="0"/>
      <w:marBottom w:val="0"/>
      <w:divBdr>
        <w:top w:val="none" w:sz="0" w:space="0" w:color="auto"/>
        <w:left w:val="none" w:sz="0" w:space="0" w:color="auto"/>
        <w:bottom w:val="none" w:sz="0" w:space="0" w:color="auto"/>
        <w:right w:val="none" w:sz="0" w:space="0" w:color="auto"/>
      </w:divBdr>
    </w:div>
    <w:div w:id="319964583">
      <w:bodyDiv w:val="1"/>
      <w:marLeft w:val="0"/>
      <w:marRight w:val="0"/>
      <w:marTop w:val="0"/>
      <w:marBottom w:val="0"/>
      <w:divBdr>
        <w:top w:val="none" w:sz="0" w:space="0" w:color="auto"/>
        <w:left w:val="none" w:sz="0" w:space="0" w:color="auto"/>
        <w:bottom w:val="none" w:sz="0" w:space="0" w:color="auto"/>
        <w:right w:val="none" w:sz="0" w:space="0" w:color="auto"/>
      </w:divBdr>
      <w:divsChild>
        <w:div w:id="30964962">
          <w:marLeft w:val="0"/>
          <w:marRight w:val="0"/>
          <w:marTop w:val="0"/>
          <w:marBottom w:val="0"/>
          <w:divBdr>
            <w:top w:val="none" w:sz="0" w:space="0" w:color="auto"/>
            <w:left w:val="none" w:sz="0" w:space="0" w:color="auto"/>
            <w:bottom w:val="none" w:sz="0" w:space="0" w:color="auto"/>
            <w:right w:val="none" w:sz="0" w:space="0" w:color="auto"/>
          </w:divBdr>
        </w:div>
        <w:div w:id="160396857">
          <w:marLeft w:val="0"/>
          <w:marRight w:val="0"/>
          <w:marTop w:val="0"/>
          <w:marBottom w:val="0"/>
          <w:divBdr>
            <w:top w:val="none" w:sz="0" w:space="0" w:color="auto"/>
            <w:left w:val="none" w:sz="0" w:space="0" w:color="auto"/>
            <w:bottom w:val="none" w:sz="0" w:space="0" w:color="auto"/>
            <w:right w:val="none" w:sz="0" w:space="0" w:color="auto"/>
          </w:divBdr>
        </w:div>
        <w:div w:id="231896626">
          <w:marLeft w:val="0"/>
          <w:marRight w:val="0"/>
          <w:marTop w:val="0"/>
          <w:marBottom w:val="0"/>
          <w:divBdr>
            <w:top w:val="none" w:sz="0" w:space="0" w:color="auto"/>
            <w:left w:val="none" w:sz="0" w:space="0" w:color="auto"/>
            <w:bottom w:val="none" w:sz="0" w:space="0" w:color="auto"/>
            <w:right w:val="none" w:sz="0" w:space="0" w:color="auto"/>
          </w:divBdr>
        </w:div>
        <w:div w:id="488524451">
          <w:marLeft w:val="0"/>
          <w:marRight w:val="0"/>
          <w:marTop w:val="0"/>
          <w:marBottom w:val="0"/>
          <w:divBdr>
            <w:top w:val="none" w:sz="0" w:space="0" w:color="auto"/>
            <w:left w:val="none" w:sz="0" w:space="0" w:color="auto"/>
            <w:bottom w:val="none" w:sz="0" w:space="0" w:color="auto"/>
            <w:right w:val="none" w:sz="0" w:space="0" w:color="auto"/>
          </w:divBdr>
        </w:div>
        <w:div w:id="587078958">
          <w:marLeft w:val="0"/>
          <w:marRight w:val="0"/>
          <w:marTop w:val="0"/>
          <w:marBottom w:val="0"/>
          <w:divBdr>
            <w:top w:val="none" w:sz="0" w:space="0" w:color="auto"/>
            <w:left w:val="none" w:sz="0" w:space="0" w:color="auto"/>
            <w:bottom w:val="none" w:sz="0" w:space="0" w:color="auto"/>
            <w:right w:val="none" w:sz="0" w:space="0" w:color="auto"/>
          </w:divBdr>
        </w:div>
      </w:divsChild>
    </w:div>
    <w:div w:id="355929284">
      <w:bodyDiv w:val="1"/>
      <w:marLeft w:val="0"/>
      <w:marRight w:val="0"/>
      <w:marTop w:val="0"/>
      <w:marBottom w:val="0"/>
      <w:divBdr>
        <w:top w:val="none" w:sz="0" w:space="0" w:color="auto"/>
        <w:left w:val="none" w:sz="0" w:space="0" w:color="auto"/>
        <w:bottom w:val="none" w:sz="0" w:space="0" w:color="auto"/>
        <w:right w:val="none" w:sz="0" w:space="0" w:color="auto"/>
      </w:divBdr>
    </w:div>
    <w:div w:id="443423455">
      <w:bodyDiv w:val="1"/>
      <w:marLeft w:val="0"/>
      <w:marRight w:val="0"/>
      <w:marTop w:val="0"/>
      <w:marBottom w:val="0"/>
      <w:divBdr>
        <w:top w:val="none" w:sz="0" w:space="0" w:color="auto"/>
        <w:left w:val="none" w:sz="0" w:space="0" w:color="auto"/>
        <w:bottom w:val="none" w:sz="0" w:space="0" w:color="auto"/>
        <w:right w:val="none" w:sz="0" w:space="0" w:color="auto"/>
      </w:divBdr>
    </w:div>
    <w:div w:id="769275749">
      <w:bodyDiv w:val="1"/>
      <w:marLeft w:val="0"/>
      <w:marRight w:val="0"/>
      <w:marTop w:val="0"/>
      <w:marBottom w:val="0"/>
      <w:divBdr>
        <w:top w:val="none" w:sz="0" w:space="0" w:color="auto"/>
        <w:left w:val="none" w:sz="0" w:space="0" w:color="auto"/>
        <w:bottom w:val="none" w:sz="0" w:space="0" w:color="auto"/>
        <w:right w:val="none" w:sz="0" w:space="0" w:color="auto"/>
      </w:divBdr>
      <w:divsChild>
        <w:div w:id="16005585">
          <w:marLeft w:val="0"/>
          <w:marRight w:val="0"/>
          <w:marTop w:val="0"/>
          <w:marBottom w:val="0"/>
          <w:divBdr>
            <w:top w:val="none" w:sz="0" w:space="0" w:color="auto"/>
            <w:left w:val="none" w:sz="0" w:space="0" w:color="auto"/>
            <w:bottom w:val="none" w:sz="0" w:space="0" w:color="auto"/>
            <w:right w:val="none" w:sz="0" w:space="0" w:color="auto"/>
          </w:divBdr>
        </w:div>
        <w:div w:id="413091543">
          <w:marLeft w:val="0"/>
          <w:marRight w:val="0"/>
          <w:marTop w:val="0"/>
          <w:marBottom w:val="0"/>
          <w:divBdr>
            <w:top w:val="none" w:sz="0" w:space="0" w:color="auto"/>
            <w:left w:val="none" w:sz="0" w:space="0" w:color="auto"/>
            <w:bottom w:val="none" w:sz="0" w:space="0" w:color="auto"/>
            <w:right w:val="none" w:sz="0" w:space="0" w:color="auto"/>
          </w:divBdr>
        </w:div>
        <w:div w:id="520700212">
          <w:marLeft w:val="0"/>
          <w:marRight w:val="0"/>
          <w:marTop w:val="0"/>
          <w:marBottom w:val="0"/>
          <w:divBdr>
            <w:top w:val="none" w:sz="0" w:space="0" w:color="auto"/>
            <w:left w:val="none" w:sz="0" w:space="0" w:color="auto"/>
            <w:bottom w:val="none" w:sz="0" w:space="0" w:color="auto"/>
            <w:right w:val="none" w:sz="0" w:space="0" w:color="auto"/>
          </w:divBdr>
        </w:div>
        <w:div w:id="1307321781">
          <w:marLeft w:val="0"/>
          <w:marRight w:val="0"/>
          <w:marTop w:val="0"/>
          <w:marBottom w:val="0"/>
          <w:divBdr>
            <w:top w:val="none" w:sz="0" w:space="0" w:color="auto"/>
            <w:left w:val="none" w:sz="0" w:space="0" w:color="auto"/>
            <w:bottom w:val="none" w:sz="0" w:space="0" w:color="auto"/>
            <w:right w:val="none" w:sz="0" w:space="0" w:color="auto"/>
          </w:divBdr>
        </w:div>
        <w:div w:id="1310747501">
          <w:marLeft w:val="0"/>
          <w:marRight w:val="0"/>
          <w:marTop w:val="0"/>
          <w:marBottom w:val="0"/>
          <w:divBdr>
            <w:top w:val="none" w:sz="0" w:space="0" w:color="auto"/>
            <w:left w:val="none" w:sz="0" w:space="0" w:color="auto"/>
            <w:bottom w:val="none" w:sz="0" w:space="0" w:color="auto"/>
            <w:right w:val="none" w:sz="0" w:space="0" w:color="auto"/>
          </w:divBdr>
        </w:div>
      </w:divsChild>
    </w:div>
    <w:div w:id="992490919">
      <w:bodyDiv w:val="1"/>
      <w:marLeft w:val="0"/>
      <w:marRight w:val="0"/>
      <w:marTop w:val="0"/>
      <w:marBottom w:val="0"/>
      <w:divBdr>
        <w:top w:val="none" w:sz="0" w:space="0" w:color="auto"/>
        <w:left w:val="none" w:sz="0" w:space="0" w:color="auto"/>
        <w:bottom w:val="none" w:sz="0" w:space="0" w:color="auto"/>
        <w:right w:val="none" w:sz="0" w:space="0" w:color="auto"/>
      </w:divBdr>
    </w:div>
    <w:div w:id="1007253655">
      <w:bodyDiv w:val="1"/>
      <w:marLeft w:val="0"/>
      <w:marRight w:val="0"/>
      <w:marTop w:val="0"/>
      <w:marBottom w:val="0"/>
      <w:divBdr>
        <w:top w:val="none" w:sz="0" w:space="0" w:color="auto"/>
        <w:left w:val="none" w:sz="0" w:space="0" w:color="auto"/>
        <w:bottom w:val="none" w:sz="0" w:space="0" w:color="auto"/>
        <w:right w:val="none" w:sz="0" w:space="0" w:color="auto"/>
      </w:divBdr>
    </w:div>
    <w:div w:id="1296066516">
      <w:bodyDiv w:val="1"/>
      <w:marLeft w:val="0"/>
      <w:marRight w:val="0"/>
      <w:marTop w:val="0"/>
      <w:marBottom w:val="0"/>
      <w:divBdr>
        <w:top w:val="none" w:sz="0" w:space="0" w:color="auto"/>
        <w:left w:val="none" w:sz="0" w:space="0" w:color="auto"/>
        <w:bottom w:val="none" w:sz="0" w:space="0" w:color="auto"/>
        <w:right w:val="none" w:sz="0" w:space="0" w:color="auto"/>
      </w:divBdr>
    </w:div>
    <w:div w:id="1337882826">
      <w:bodyDiv w:val="1"/>
      <w:marLeft w:val="0"/>
      <w:marRight w:val="0"/>
      <w:marTop w:val="0"/>
      <w:marBottom w:val="0"/>
      <w:divBdr>
        <w:top w:val="none" w:sz="0" w:space="0" w:color="auto"/>
        <w:left w:val="none" w:sz="0" w:space="0" w:color="auto"/>
        <w:bottom w:val="none" w:sz="0" w:space="0" w:color="auto"/>
        <w:right w:val="none" w:sz="0" w:space="0" w:color="auto"/>
      </w:divBdr>
    </w:div>
    <w:div w:id="1445422461">
      <w:bodyDiv w:val="1"/>
      <w:marLeft w:val="0"/>
      <w:marRight w:val="0"/>
      <w:marTop w:val="0"/>
      <w:marBottom w:val="0"/>
      <w:divBdr>
        <w:top w:val="none" w:sz="0" w:space="0" w:color="auto"/>
        <w:left w:val="none" w:sz="0" w:space="0" w:color="auto"/>
        <w:bottom w:val="none" w:sz="0" w:space="0" w:color="auto"/>
        <w:right w:val="none" w:sz="0" w:space="0" w:color="auto"/>
      </w:divBdr>
    </w:div>
    <w:div w:id="1782064681">
      <w:bodyDiv w:val="1"/>
      <w:marLeft w:val="0"/>
      <w:marRight w:val="0"/>
      <w:marTop w:val="0"/>
      <w:marBottom w:val="0"/>
      <w:divBdr>
        <w:top w:val="none" w:sz="0" w:space="0" w:color="auto"/>
        <w:left w:val="none" w:sz="0" w:space="0" w:color="auto"/>
        <w:bottom w:val="none" w:sz="0" w:space="0" w:color="auto"/>
        <w:right w:val="none" w:sz="0" w:space="0" w:color="auto"/>
      </w:divBdr>
    </w:div>
    <w:div w:id="208175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RBI5PAMIO524-1616901215-34682</_dlc_DocId>
    <HideFromDelve xmlns="71c5aaf6-e6ce-465b-b873-5148d2a4c105">false</HideFromDelve>
    <Comments xmlns="3f2ce089-3858-4176-9a21-a30f9204848e">OK</Comments>
    <_dlc_DocIdUrl xmlns="71c5aaf6-e6ce-465b-b873-5148d2a4c105">
      <Url>https://nokia.sharepoint.com/sites/gxp/_layouts/15/DocIdRedir.aspx?ID=RBI5PAMIO524-1616901215-34682</Url>
      <Description>RBI5PAMIO524-1616901215-34682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307A16-01C9-4C80-AA5E-233A5C41859A}">
  <ds:schemaRefs>
    <ds:schemaRef ds:uri="http://schemas.microsoft.com/sharepoint/v3/contenttype/forms"/>
  </ds:schemaRefs>
</ds:datastoreItem>
</file>

<file path=customXml/itemProps2.xml><?xml version="1.0" encoding="utf-8"?>
<ds:datastoreItem xmlns:ds="http://schemas.openxmlformats.org/officeDocument/2006/customXml" ds:itemID="{341C312C-CC6A-4D0A-B769-FA8C1E59D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E2ED17-C750-4207-AF27-E402CAE37DD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0CD6599F-2614-4B30-8091-C0C5E359D7FE}">
  <ds:schemaRefs>
    <ds:schemaRef ds:uri="http://schemas.openxmlformats.org/officeDocument/2006/bibliography"/>
  </ds:schemaRefs>
</ds:datastoreItem>
</file>

<file path=customXml/itemProps5.xml><?xml version="1.0" encoding="utf-8"?>
<ds:datastoreItem xmlns:ds="http://schemas.openxmlformats.org/officeDocument/2006/customXml" ds:itemID="{003CA2FD-7A87-4101-B18E-D6EEA26561DC}">
  <ds:schemaRefs>
    <ds:schemaRef ds:uri="Microsoft.SharePoint.Taxonomy.ContentTypeSync"/>
  </ds:schemaRefs>
</ds:datastoreItem>
</file>

<file path=customXml/itemProps6.xml><?xml version="1.0" encoding="utf-8"?>
<ds:datastoreItem xmlns:ds="http://schemas.openxmlformats.org/officeDocument/2006/customXml" ds:itemID="{6E2E24D9-F94A-4A98-9B70-7452708D602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19</Pages>
  <Words>7220</Words>
  <Characters>41159</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2024-11-08T18:02:00Z</dcterms:created>
  <dcterms:modified xsi:type="dcterms:W3CDTF">2024-11-08T18:39:00Z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de1948af-5747-4b63-8ee6-ca169ab3c733</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